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A4C1C" w14:textId="602367D2" w:rsidR="003876CD" w:rsidRDefault="00FA4E4C" w:rsidP="00052BCD">
      <w:pPr>
        <w:pStyle w:val="BodyText"/>
        <w:tabs>
          <w:tab w:val="left" w:pos="16018"/>
        </w:tabs>
        <w:kinsoku w:val="0"/>
        <w:overflowPunct w:val="0"/>
        <w:spacing w:before="8"/>
        <w:rPr>
          <w:rFonts w:ascii="Times New Roman" w:hAnsi="Times New Roman" w:cs="Times New Roman"/>
          <w:sz w:val="17"/>
          <w:szCs w:val="17"/>
        </w:rPr>
      </w:pPr>
      <w:r>
        <w:rPr>
          <w:noProof/>
        </w:rPr>
        <mc:AlternateContent>
          <mc:Choice Requires="wps">
            <w:drawing>
              <wp:anchor distT="0" distB="0" distL="114300" distR="114300" simplePos="0" relativeHeight="251660288" behindDoc="1" locked="0" layoutInCell="0" allowOverlap="1" wp14:anchorId="69D89DCF" wp14:editId="4952D58F">
                <wp:simplePos x="0" y="0"/>
                <wp:positionH relativeFrom="page">
                  <wp:posOffset>38100</wp:posOffset>
                </wp:positionH>
                <wp:positionV relativeFrom="margin">
                  <wp:align>top</wp:align>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E16B3" id="Freeform 5" o:spid="_x0000_s1026" style="position:absolute;margin-left:3pt;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margin"/>
              </v:shape>
            </w:pict>
          </mc:Fallback>
        </mc:AlternateContent>
      </w:r>
      <w:r w:rsidR="00636099" w:rsidRPr="00641E8F">
        <w:rPr>
          <w:b/>
          <w:noProof/>
        </w:rPr>
        <mc:AlternateContent>
          <mc:Choice Requires="wpg">
            <w:drawing>
              <wp:anchor distT="0" distB="0" distL="114300" distR="114300" simplePos="0" relativeHeight="251661312" behindDoc="1" locked="0" layoutInCell="0" allowOverlap="1" wp14:anchorId="1FE9DD39" wp14:editId="2A17A0ED">
                <wp:simplePos x="0" y="0"/>
                <wp:positionH relativeFrom="column">
                  <wp:posOffset>-215900</wp:posOffset>
                </wp:positionH>
                <wp:positionV relativeFrom="paragraph">
                  <wp:posOffset>28575</wp:posOffset>
                </wp:positionV>
                <wp:extent cx="10744835" cy="1174115"/>
                <wp:effectExtent l="0" t="0" r="0" b="698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174115"/>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689B04" id="Group 2" o:spid="_x0000_s1026" style="position:absolute;margin-left:-17pt;margin-top:2.25pt;width:846.05pt;height:92.45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F11A57">
        <w:rPr>
          <w:noProof/>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bookmarkStart w:id="0" w:name="_Hlk242772161"/>
    <w:p w14:paraId="68F6AE27" w14:textId="509BD48D" w:rsidR="003876CD" w:rsidRDefault="00F11A57">
      <w:pPr>
        <w:pStyle w:val="Title"/>
        <w:kinsoku w:val="0"/>
        <w:overflowPunct w:val="0"/>
        <w:spacing w:before="84"/>
        <w:rPr>
          <w:color w:val="FFFFFF"/>
        </w:rPr>
      </w:pPr>
      <w:r>
        <w:rPr>
          <w:noProof/>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29CA83B"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77C2B539" w14:textId="262E982E" w:rsidR="005108DF" w:rsidRPr="00B81E54" w:rsidRDefault="00F11A57" w:rsidP="00B81E54">
      <w:pPr>
        <w:pStyle w:val="Title"/>
        <w:tabs>
          <w:tab w:val="left" w:pos="12945"/>
        </w:tabs>
        <w:kinsoku w:val="0"/>
        <w:overflowPunct w:val="0"/>
        <w:rPr>
          <w:color w:val="FFFFFF"/>
        </w:rPr>
      </w:pPr>
      <w:r>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polyline w14:anchorId="26F95ABD"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" o:allowincell="f" filled="f" strokecolor="#231f20" strokeweight="2pt">
                <v:path arrowok="t" o:connecttype="custom" o:connectlocs="0,0;0,6222365" o:connectangles="0,0"/>
                <w10:wrap anchorx="page"/>
              </v:polyline>
            </w:pict>
          </mc:Fallback>
        </mc:AlternateContent>
      </w:r>
      <w:bookmarkStart w:id="1" w:name="_Hlk242772213"/>
      <w:r w:rsidR="003876CD" w:rsidRPr="00175FFA">
        <w:rPr>
          <w:color w:val="FFFFFF"/>
        </w:rPr>
        <w:t>KENNISGEWING</w:t>
      </w:r>
      <w:bookmarkEnd w:id="0"/>
      <w:bookmarkEnd w:id="1"/>
      <w:r>
        <w:rPr>
          <w:color w:val="FFFFFF"/>
        </w:rPr>
        <w:tab/>
      </w:r>
    </w:p>
    <w:p w14:paraId="19B9806C" w14:textId="02BE7096" w:rsidR="005108DF" w:rsidRPr="005E51A9" w:rsidRDefault="005108DF" w:rsidP="00993147">
      <w:pPr>
        <w:pStyle w:val="BodyText"/>
        <w:kinsoku w:val="0"/>
        <w:overflowPunct w:val="0"/>
        <w:spacing w:line="276" w:lineRule="auto"/>
        <w:ind w:right="134"/>
        <w:jc w:val="center"/>
        <w:rPr>
          <w:b/>
          <w:sz w:val="15"/>
          <w:szCs w:val="15"/>
        </w:rPr>
      </w:pPr>
      <w:r w:rsidRPr="005E51A9">
        <w:rPr>
          <w:b/>
          <w:sz w:val="15"/>
          <w:szCs w:val="15"/>
        </w:rPr>
        <w:t xml:space="preserve">LAND USE APPLICATION </w:t>
      </w:r>
      <w:r w:rsidR="00184746" w:rsidRPr="005E51A9">
        <w:rPr>
          <w:b/>
          <w:sz w:val="15"/>
          <w:szCs w:val="15"/>
        </w:rPr>
        <w:t>NOTICE</w:t>
      </w:r>
    </w:p>
    <w:p w14:paraId="7C8070DE" w14:textId="00F0C59D" w:rsidR="005108DF" w:rsidRPr="005E51A9" w:rsidRDefault="005108DF" w:rsidP="00EB7606">
      <w:pPr>
        <w:pStyle w:val="BodyText"/>
        <w:kinsoku w:val="0"/>
        <w:overflowPunct w:val="0"/>
        <w:spacing w:line="276" w:lineRule="auto"/>
        <w:ind w:right="134"/>
        <w:jc w:val="center"/>
        <w:rPr>
          <w:b/>
          <w:sz w:val="15"/>
          <w:szCs w:val="15"/>
        </w:rPr>
      </w:pPr>
      <w:r w:rsidRPr="005E51A9">
        <w:rPr>
          <w:b/>
          <w:sz w:val="15"/>
          <w:szCs w:val="15"/>
        </w:rPr>
        <w:t>GEORGE MUNICIPALITY</w:t>
      </w:r>
    </w:p>
    <w:p w14:paraId="6676F958" w14:textId="77777777" w:rsidR="005108DF" w:rsidRPr="005E51A9" w:rsidRDefault="005108DF" w:rsidP="00983935">
      <w:pPr>
        <w:pStyle w:val="BodyText"/>
        <w:kinsoku w:val="0"/>
        <w:overflowPunct w:val="0"/>
        <w:spacing w:line="276" w:lineRule="auto"/>
        <w:ind w:right="2135"/>
        <w:jc w:val="center"/>
        <w:rPr>
          <w:b/>
          <w:sz w:val="15"/>
          <w:szCs w:val="15"/>
        </w:rPr>
      </w:pPr>
    </w:p>
    <w:p w14:paraId="71D1270B" w14:textId="5EDAB127" w:rsidR="001622CD" w:rsidRPr="001622CD" w:rsidRDefault="00C90725" w:rsidP="001622CD">
      <w:pPr>
        <w:spacing w:line="276" w:lineRule="auto"/>
        <w:ind w:right="-7"/>
        <w:jc w:val="center"/>
        <w:rPr>
          <w:b/>
          <w:sz w:val="15"/>
          <w:szCs w:val="15"/>
        </w:rPr>
      </w:pPr>
      <w:r w:rsidRPr="005E51A9">
        <w:rPr>
          <w:b/>
          <w:sz w:val="15"/>
          <w:szCs w:val="15"/>
        </w:rPr>
        <w:t xml:space="preserve">APPLICATION FOR </w:t>
      </w:r>
      <w:r w:rsidR="001622CD" w:rsidRPr="001622CD">
        <w:rPr>
          <w:b/>
          <w:sz w:val="15"/>
          <w:szCs w:val="15"/>
        </w:rPr>
        <w:t>CONSOLIDATION; REZONING &amp; SUBDIVISION</w:t>
      </w:r>
      <w:r w:rsidRPr="005E51A9">
        <w:rPr>
          <w:b/>
          <w:sz w:val="15"/>
          <w:szCs w:val="15"/>
        </w:rPr>
        <w:t>:</w:t>
      </w:r>
      <w:r w:rsidR="00687547" w:rsidRPr="005E51A9">
        <w:rPr>
          <w:b/>
          <w:sz w:val="15"/>
          <w:szCs w:val="15"/>
        </w:rPr>
        <w:t xml:space="preserve"> </w:t>
      </w:r>
      <w:r w:rsidR="001622CD" w:rsidRPr="001622CD">
        <w:rPr>
          <w:b/>
          <w:sz w:val="15"/>
          <w:szCs w:val="15"/>
        </w:rPr>
        <w:t>PORTIONS OF THE FARM HOOGEKRAAL NO 238 &amp; PORTIONS OF THE FARM BUFFELSDRIFT</w:t>
      </w:r>
    </w:p>
    <w:p w14:paraId="25579A48" w14:textId="2C3EDE86" w:rsidR="00617763" w:rsidRPr="005E51A9" w:rsidRDefault="001622CD" w:rsidP="001622CD">
      <w:pPr>
        <w:spacing w:line="276" w:lineRule="auto"/>
        <w:ind w:right="-7"/>
        <w:jc w:val="center"/>
        <w:rPr>
          <w:b/>
          <w:sz w:val="15"/>
          <w:szCs w:val="15"/>
        </w:rPr>
      </w:pPr>
      <w:r w:rsidRPr="001622CD">
        <w:rPr>
          <w:b/>
          <w:sz w:val="15"/>
          <w:szCs w:val="15"/>
        </w:rPr>
        <w:t>NO 227, GEORGE</w:t>
      </w:r>
      <w:r>
        <w:rPr>
          <w:b/>
          <w:sz w:val="15"/>
          <w:szCs w:val="15"/>
        </w:rPr>
        <w:t xml:space="preserve"> </w:t>
      </w:r>
      <w:r w:rsidRPr="001622CD">
        <w:rPr>
          <w:b/>
          <w:sz w:val="15"/>
          <w:szCs w:val="15"/>
        </w:rPr>
        <w:t>(HOOGELAND COASTAL FARMSTEADS)</w:t>
      </w:r>
    </w:p>
    <w:p w14:paraId="7AA13D7C" w14:textId="77777777" w:rsidR="00FB53B0" w:rsidRPr="005E51A9" w:rsidRDefault="00FB53B0" w:rsidP="00993147">
      <w:pPr>
        <w:spacing w:line="276" w:lineRule="auto"/>
        <w:ind w:right="-7"/>
        <w:jc w:val="center"/>
        <w:rPr>
          <w:b/>
          <w:sz w:val="14"/>
          <w:szCs w:val="14"/>
        </w:rPr>
      </w:pPr>
    </w:p>
    <w:p w14:paraId="01A18A12" w14:textId="4F60BAE4" w:rsidR="005108DF" w:rsidRDefault="00043938" w:rsidP="00BE6A23">
      <w:pPr>
        <w:spacing w:line="288" w:lineRule="auto"/>
        <w:ind w:right="-6"/>
        <w:jc w:val="center"/>
        <w:rPr>
          <w:sz w:val="14"/>
          <w:szCs w:val="14"/>
        </w:rPr>
      </w:pPr>
      <w:r w:rsidRPr="005E51A9">
        <w:rPr>
          <w:b/>
          <w:bCs/>
          <w:sz w:val="14"/>
          <w:szCs w:val="14"/>
        </w:rPr>
        <w:t>(</w:t>
      </w:r>
      <w:r w:rsidR="00747939" w:rsidRPr="00BE6A23">
        <w:rPr>
          <w:sz w:val="14"/>
          <w:szCs w:val="14"/>
        </w:rPr>
        <w:t xml:space="preserve">The Farms are located south east of the N2 National Road Intersection with Main Road MR00348 (the off-ramp to Glentana), at approximately the N2-7 9,8W mark on the N2 National Road.  The application area is bordered by the </w:t>
      </w:r>
      <w:proofErr w:type="spellStart"/>
      <w:r w:rsidR="00747939" w:rsidRPr="00BE6A23">
        <w:rPr>
          <w:sz w:val="14"/>
          <w:szCs w:val="14"/>
        </w:rPr>
        <w:t>Maalgate</w:t>
      </w:r>
      <w:proofErr w:type="spellEnd"/>
      <w:r w:rsidR="00747939" w:rsidRPr="00BE6A23">
        <w:rPr>
          <w:sz w:val="14"/>
          <w:szCs w:val="14"/>
        </w:rPr>
        <w:t xml:space="preserve"> River to the East, Morrison Road to the west, the N2 National road, and the Indian Ocean to the south</w:t>
      </w:r>
      <w:r w:rsidR="00EB7606" w:rsidRPr="00BE6A23">
        <w:rPr>
          <w:sz w:val="14"/>
          <w:szCs w:val="14"/>
        </w:rPr>
        <w:t>)</w:t>
      </w:r>
    </w:p>
    <w:p w14:paraId="4CEE91DF" w14:textId="77777777" w:rsidR="00FA4E4C" w:rsidRPr="005E51A9" w:rsidRDefault="00FA4E4C" w:rsidP="00BE6A23">
      <w:pPr>
        <w:spacing w:line="288" w:lineRule="auto"/>
        <w:ind w:right="-6"/>
        <w:jc w:val="center"/>
        <w:rPr>
          <w:sz w:val="14"/>
          <w:szCs w:val="14"/>
        </w:rPr>
      </w:pPr>
    </w:p>
    <w:p w14:paraId="369E145D" w14:textId="5EAEB79C" w:rsidR="005108DF" w:rsidRPr="005E51A9" w:rsidRDefault="005108DF" w:rsidP="0005180A">
      <w:pPr>
        <w:pStyle w:val="BodyText"/>
        <w:kinsoku w:val="0"/>
        <w:overflowPunct w:val="0"/>
        <w:spacing w:after="160" w:line="276" w:lineRule="auto"/>
        <w:ind w:right="68"/>
        <w:jc w:val="both"/>
        <w:rPr>
          <w:sz w:val="14"/>
          <w:szCs w:val="14"/>
        </w:rPr>
      </w:pPr>
      <w:r w:rsidRPr="005E51A9">
        <w:rPr>
          <w:sz w:val="14"/>
          <w:szCs w:val="14"/>
        </w:rPr>
        <w:t>Notice is hereby given in terms of Section 45 of the George Land Use Planning By-Law, 20</w:t>
      </w:r>
      <w:r w:rsidR="00C90725" w:rsidRPr="005E51A9">
        <w:rPr>
          <w:sz w:val="14"/>
          <w:szCs w:val="14"/>
        </w:rPr>
        <w:t>23</w:t>
      </w:r>
      <w:r w:rsidRPr="005E51A9">
        <w:rPr>
          <w:sz w:val="14"/>
          <w:szCs w:val="14"/>
        </w:rPr>
        <w:t xml:space="preserve"> that the under</w:t>
      </w:r>
      <w:r w:rsidR="00030DFB" w:rsidRPr="005E51A9">
        <w:rPr>
          <w:sz w:val="14"/>
          <w:szCs w:val="14"/>
        </w:rPr>
        <w:t xml:space="preserve"> </w:t>
      </w:r>
      <w:r w:rsidRPr="005E51A9">
        <w:rPr>
          <w:sz w:val="14"/>
          <w:szCs w:val="14"/>
        </w:rPr>
        <w:t>mentioned application has been</w:t>
      </w:r>
      <w:r w:rsidR="00030DFB" w:rsidRPr="005E51A9">
        <w:rPr>
          <w:sz w:val="14"/>
          <w:szCs w:val="14"/>
        </w:rPr>
        <w:t xml:space="preserve"> received on </w:t>
      </w:r>
      <w:r w:rsidR="001622CD">
        <w:rPr>
          <w:sz w:val="14"/>
          <w:szCs w:val="14"/>
        </w:rPr>
        <w:t xml:space="preserve">Portions of the farm Hoogekraal No 238 &amp; Portions of the Farm </w:t>
      </w:r>
      <w:proofErr w:type="spellStart"/>
      <w:r w:rsidR="001622CD">
        <w:rPr>
          <w:sz w:val="14"/>
          <w:szCs w:val="14"/>
        </w:rPr>
        <w:t>Buffelsdrift</w:t>
      </w:r>
      <w:proofErr w:type="spellEnd"/>
      <w:r w:rsidR="001622CD">
        <w:rPr>
          <w:sz w:val="14"/>
          <w:szCs w:val="14"/>
        </w:rPr>
        <w:t xml:space="preserve"> No 227</w:t>
      </w:r>
      <w:r w:rsidR="007D0EC1">
        <w:rPr>
          <w:sz w:val="14"/>
          <w:szCs w:val="14"/>
        </w:rPr>
        <w:t>, Division George</w:t>
      </w:r>
      <w:r w:rsidR="00D2221A">
        <w:rPr>
          <w:sz w:val="14"/>
          <w:szCs w:val="14"/>
        </w:rPr>
        <w:t xml:space="preserve"> </w:t>
      </w:r>
      <w:r w:rsidRPr="005E51A9">
        <w:rPr>
          <w:sz w:val="14"/>
          <w:szCs w:val="14"/>
        </w:rPr>
        <w:t>by the George Local Municipality</w:t>
      </w:r>
      <w:r w:rsidR="007D0EC1">
        <w:rPr>
          <w:sz w:val="14"/>
          <w:szCs w:val="14"/>
        </w:rPr>
        <w:t>’s</w:t>
      </w:r>
      <w:r w:rsidRPr="005E51A9">
        <w:rPr>
          <w:sz w:val="14"/>
          <w:szCs w:val="14"/>
        </w:rPr>
        <w:t>, Directorate: Planning and Development.</w:t>
      </w:r>
    </w:p>
    <w:p w14:paraId="6FFDBBAD" w14:textId="7197B48D" w:rsidR="005108DF" w:rsidRPr="005E51A9" w:rsidRDefault="005108DF" w:rsidP="0005180A">
      <w:pPr>
        <w:pStyle w:val="BodyText"/>
        <w:kinsoku w:val="0"/>
        <w:overflowPunct w:val="0"/>
        <w:spacing w:after="160" w:line="276" w:lineRule="auto"/>
        <w:ind w:right="68"/>
        <w:jc w:val="both"/>
        <w:rPr>
          <w:sz w:val="14"/>
          <w:szCs w:val="14"/>
        </w:rPr>
      </w:pPr>
      <w:r w:rsidRPr="005E51A9">
        <w:rPr>
          <w:sz w:val="14"/>
          <w:szCs w:val="14"/>
        </w:rPr>
        <w:t xml:space="preserve">Any objection(s) and/or comment(s) with full reasons therefore and how their interests are affected, should be lodged in writing via e-mail to the responsible Administrative Officer </w:t>
      </w:r>
      <w:r w:rsidR="00043938" w:rsidRPr="005E51A9">
        <w:rPr>
          <w:sz w:val="14"/>
          <w:szCs w:val="14"/>
        </w:rPr>
        <w:t>(</w:t>
      </w:r>
      <w:bookmarkStart w:id="2" w:name="_Hlk238458157"/>
      <w:r w:rsidR="009307FA" w:rsidRPr="009307FA">
        <w:rPr>
          <w:sz w:val="14"/>
          <w:szCs w:val="14"/>
        </w:rPr>
        <w:t>Primrose Nako</w:t>
      </w:r>
      <w:r w:rsidR="00F52262" w:rsidRPr="005E51A9">
        <w:rPr>
          <w:sz w:val="14"/>
          <w:szCs w:val="14"/>
        </w:rPr>
        <w:t xml:space="preserve">- </w:t>
      </w:r>
      <w:r w:rsidR="009A6963" w:rsidRPr="009A6963">
        <w:rPr>
          <w:color w:val="0C64C0"/>
          <w:sz w:val="14"/>
          <w:szCs w:val="14"/>
          <w:u w:val="single"/>
        </w:rPr>
        <w:t>pnako@george.gov.za</w:t>
      </w:r>
      <w:bookmarkEnd w:id="2"/>
      <w:r w:rsidRPr="005E51A9">
        <w:rPr>
          <w:sz w:val="14"/>
          <w:szCs w:val="14"/>
        </w:rPr>
        <w:t>) or, if no email facility is available, via SMS to the cell phone number of the said Official (only provided on request) and/or to the applicant, in terms of Section 50 of the George Land Use Planning By- Law, 20</w:t>
      </w:r>
      <w:r w:rsidR="00C90725" w:rsidRPr="005E51A9">
        <w:rPr>
          <w:sz w:val="14"/>
          <w:szCs w:val="14"/>
        </w:rPr>
        <w:t>23</w:t>
      </w:r>
      <w:r w:rsidRPr="005E51A9">
        <w:rPr>
          <w:sz w:val="14"/>
          <w:szCs w:val="14"/>
        </w:rPr>
        <w:t xml:space="preserve">, on/or before </w:t>
      </w:r>
      <w:r w:rsidR="001622CD">
        <w:rPr>
          <w:b/>
          <w:sz w:val="14"/>
          <w:szCs w:val="14"/>
        </w:rPr>
        <w:t>16 November</w:t>
      </w:r>
      <w:r w:rsidR="00617763" w:rsidRPr="005E51A9">
        <w:rPr>
          <w:b/>
          <w:sz w:val="14"/>
          <w:szCs w:val="14"/>
        </w:rPr>
        <w:t xml:space="preserve"> </w:t>
      </w:r>
      <w:r w:rsidR="00983935" w:rsidRPr="005E51A9">
        <w:rPr>
          <w:b/>
          <w:sz w:val="14"/>
          <w:szCs w:val="14"/>
        </w:rPr>
        <w:t>202</w:t>
      </w:r>
      <w:r w:rsidR="005E51A9" w:rsidRPr="005E51A9">
        <w:rPr>
          <w:b/>
          <w:sz w:val="14"/>
          <w:szCs w:val="14"/>
        </w:rPr>
        <w:t>6</w:t>
      </w:r>
      <w:r w:rsidRPr="005E51A9">
        <w:rPr>
          <w:sz w:val="14"/>
          <w:szCs w:val="14"/>
        </w:rPr>
        <w:t xml:space="preserve"> quoting the application erf number, your property description, physical address and full contact details (email and telephone) of the person or body submitting the objection/comment, without which the Municipality/applicant cannot correspond with said person/body.</w:t>
      </w:r>
    </w:p>
    <w:p w14:paraId="271A83ED" w14:textId="08410F7B" w:rsidR="005108DF" w:rsidRPr="005E51A9" w:rsidRDefault="005108DF" w:rsidP="0005180A">
      <w:pPr>
        <w:pStyle w:val="BodyText"/>
        <w:kinsoku w:val="0"/>
        <w:overflowPunct w:val="0"/>
        <w:spacing w:after="160" w:line="276" w:lineRule="auto"/>
        <w:ind w:right="68"/>
        <w:jc w:val="both"/>
        <w:rPr>
          <w:sz w:val="14"/>
          <w:szCs w:val="14"/>
          <w:highlight w:val="yellow"/>
        </w:rPr>
      </w:pPr>
      <w:r w:rsidRPr="005E51A9">
        <w:rPr>
          <w:sz w:val="14"/>
          <w:szCs w:val="14"/>
        </w:rPr>
        <w:t>Enquiries or requests for more information on the application may be directed to the Town Planning Department on Telephone: 044 801 94</w:t>
      </w:r>
      <w:r w:rsidR="00F52262" w:rsidRPr="005E51A9">
        <w:rPr>
          <w:sz w:val="14"/>
          <w:szCs w:val="14"/>
        </w:rPr>
        <w:t>16</w:t>
      </w:r>
      <w:r w:rsidRPr="005E51A9">
        <w:rPr>
          <w:sz w:val="14"/>
          <w:szCs w:val="14"/>
        </w:rPr>
        <w:t xml:space="preserve"> or emailed to the responsible Administrative Officer: (</w:t>
      </w:r>
      <w:r w:rsidR="009A6963" w:rsidRPr="009A6963">
        <w:rPr>
          <w:sz w:val="14"/>
          <w:szCs w:val="14"/>
        </w:rPr>
        <w:t>Primrose Nako</w:t>
      </w:r>
      <w:r w:rsidR="006B7EDA" w:rsidRPr="005E51A9">
        <w:rPr>
          <w:sz w:val="14"/>
          <w:szCs w:val="14"/>
        </w:rPr>
        <w:t>–</w:t>
      </w:r>
      <w:r w:rsidR="00F52262" w:rsidRPr="005E51A9">
        <w:rPr>
          <w:sz w:val="14"/>
          <w:szCs w:val="14"/>
        </w:rPr>
        <w:t xml:space="preserve"> </w:t>
      </w:r>
      <w:hyperlink r:id="rId7" w:history="1">
        <w:r w:rsidR="009A6963" w:rsidRPr="00CD3B69">
          <w:rPr>
            <w:rStyle w:val="Hyperlink"/>
            <w:sz w:val="14"/>
            <w:szCs w:val="14"/>
          </w:rPr>
          <w:t>pnako@george.gov.za</w:t>
        </w:r>
      </w:hyperlink>
      <w:r w:rsidR="009A6963">
        <w:rPr>
          <w:sz w:val="14"/>
          <w:szCs w:val="14"/>
        </w:rPr>
        <w:t xml:space="preserve"> </w:t>
      </w:r>
      <w:r w:rsidR="006B7EDA" w:rsidRPr="005E51A9">
        <w:rPr>
          <w:sz w:val="14"/>
          <w:szCs w:val="14"/>
        </w:rPr>
        <w:t xml:space="preserve"> </w:t>
      </w:r>
      <w:r w:rsidRPr="005E51A9">
        <w:rPr>
          <w:sz w:val="14"/>
          <w:szCs w:val="14"/>
        </w:rPr>
        <w:t>)</w:t>
      </w:r>
      <w:r w:rsidRPr="005E51A9">
        <w:rPr>
          <w:i/>
          <w:sz w:val="14"/>
          <w:szCs w:val="14"/>
        </w:rPr>
        <w:t xml:space="preserve"> </w:t>
      </w:r>
      <w:r w:rsidRPr="005E51A9">
        <w:rPr>
          <w:sz w:val="14"/>
          <w:szCs w:val="14"/>
        </w:rPr>
        <w:t xml:space="preserve">or the Applicant (details below). The application will also be available, on the Municipal Website </w:t>
      </w:r>
      <w:hyperlink r:id="rId8" w:history="1">
        <w:r w:rsidRPr="005E51A9">
          <w:rPr>
            <w:rStyle w:val="Hyperlink"/>
            <w:rFonts w:eastAsia="Times New Roman"/>
            <w:sz w:val="14"/>
            <w:szCs w:val="14"/>
            <w:shd w:val="clear" w:color="auto" w:fill="FFFFFF"/>
          </w:rPr>
          <w:t>https://www.george.gov.za/planning-and-development-cat/land-use-applications/land-use-submissions/</w:t>
        </w:r>
      </w:hyperlink>
      <w:r w:rsidRPr="005E51A9">
        <w:rPr>
          <w:b/>
          <w:i/>
          <w:sz w:val="14"/>
          <w:szCs w:val="14"/>
        </w:rPr>
        <w:t xml:space="preserve"> </w:t>
      </w:r>
      <w:r w:rsidRPr="005E51A9">
        <w:rPr>
          <w:sz w:val="14"/>
          <w:szCs w:val="14"/>
        </w:rPr>
        <w:t xml:space="preserve">for 30 days. Any comments/objection received after the above-mentioned closing date may be disregarded. </w:t>
      </w:r>
    </w:p>
    <w:p w14:paraId="3F43F4B6" w14:textId="7BB9ED81" w:rsidR="005108DF" w:rsidRPr="005E51A9" w:rsidRDefault="005108DF" w:rsidP="00EB7606">
      <w:pPr>
        <w:pStyle w:val="BodyText"/>
        <w:kinsoku w:val="0"/>
        <w:overflowPunct w:val="0"/>
        <w:spacing w:line="276" w:lineRule="auto"/>
        <w:ind w:right="66"/>
        <w:jc w:val="both"/>
        <w:rPr>
          <w:sz w:val="14"/>
          <w:szCs w:val="14"/>
          <w:lang w:bidi="he-IL"/>
        </w:rPr>
      </w:pPr>
      <w:bookmarkStart w:id="3" w:name="_Hlk242772457"/>
      <w:r w:rsidRPr="005E51A9">
        <w:rPr>
          <w:iCs/>
          <w:sz w:val="14"/>
          <w:szCs w:val="14"/>
          <w:u w:val="single"/>
        </w:rPr>
        <w:t>Reference Number</w:t>
      </w:r>
      <w:r w:rsidR="006B7EDA" w:rsidRPr="005E51A9">
        <w:rPr>
          <w:sz w:val="14"/>
          <w:szCs w:val="14"/>
        </w:rPr>
        <w:t xml:space="preserve"> </w:t>
      </w:r>
      <w:r w:rsidR="001622CD">
        <w:rPr>
          <w:sz w:val="14"/>
          <w:szCs w:val="14"/>
        </w:rPr>
        <w:t>5075540</w:t>
      </w:r>
    </w:p>
    <w:p w14:paraId="5241CFA3" w14:textId="5AB74115" w:rsidR="005108DF" w:rsidRPr="005E51A9" w:rsidRDefault="005108DF" w:rsidP="00EB7606">
      <w:pPr>
        <w:pStyle w:val="BodyText"/>
        <w:kinsoku w:val="0"/>
        <w:overflowPunct w:val="0"/>
        <w:spacing w:line="276" w:lineRule="auto"/>
        <w:ind w:right="66"/>
        <w:jc w:val="both"/>
        <w:rPr>
          <w:sz w:val="14"/>
          <w:szCs w:val="14"/>
        </w:rPr>
      </w:pPr>
      <w:r w:rsidRPr="005E51A9">
        <w:rPr>
          <w:sz w:val="14"/>
          <w:szCs w:val="14"/>
          <w:u w:val="single"/>
        </w:rPr>
        <w:t>Property Description</w:t>
      </w:r>
      <w:r w:rsidR="00D2221A" w:rsidRPr="00D2221A">
        <w:t xml:space="preserve"> </w:t>
      </w:r>
      <w:r w:rsidR="001622CD" w:rsidRPr="001622CD">
        <w:rPr>
          <w:sz w:val="14"/>
          <w:szCs w:val="14"/>
        </w:rPr>
        <w:t xml:space="preserve">Portions of the farm Hoogekraal No 238 &amp; Portions of the Farm </w:t>
      </w:r>
      <w:proofErr w:type="spellStart"/>
      <w:r w:rsidR="001622CD" w:rsidRPr="001622CD">
        <w:rPr>
          <w:sz w:val="14"/>
          <w:szCs w:val="14"/>
        </w:rPr>
        <w:t>Buffelsdrift</w:t>
      </w:r>
      <w:proofErr w:type="spellEnd"/>
      <w:r w:rsidR="001622CD" w:rsidRPr="001622CD">
        <w:rPr>
          <w:sz w:val="14"/>
          <w:szCs w:val="14"/>
        </w:rPr>
        <w:t xml:space="preserve"> No 227</w:t>
      </w:r>
    </w:p>
    <w:p w14:paraId="20795088" w14:textId="675A454C" w:rsidR="005108DF" w:rsidRPr="005E51A9" w:rsidRDefault="005108DF" w:rsidP="00EB7606">
      <w:pPr>
        <w:pStyle w:val="BodyText"/>
        <w:kinsoku w:val="0"/>
        <w:overflowPunct w:val="0"/>
        <w:spacing w:line="276" w:lineRule="auto"/>
        <w:ind w:right="66"/>
        <w:jc w:val="both"/>
        <w:rPr>
          <w:sz w:val="14"/>
          <w:szCs w:val="14"/>
        </w:rPr>
      </w:pPr>
      <w:r w:rsidRPr="005E51A9">
        <w:rPr>
          <w:sz w:val="14"/>
          <w:szCs w:val="14"/>
          <w:u w:val="single"/>
        </w:rPr>
        <w:t>Applicant Details</w:t>
      </w:r>
      <w:r w:rsidRPr="005E51A9">
        <w:rPr>
          <w:sz w:val="14"/>
          <w:szCs w:val="14"/>
        </w:rPr>
        <w:t xml:space="preserve">: </w:t>
      </w:r>
      <w:r w:rsidR="00C90725" w:rsidRPr="005E51A9">
        <w:rPr>
          <w:sz w:val="14"/>
          <w:szCs w:val="14"/>
        </w:rPr>
        <w:t>Marike Vreken Town Planners</w:t>
      </w:r>
      <w:r w:rsidRPr="005E51A9">
        <w:rPr>
          <w:sz w:val="14"/>
          <w:szCs w:val="14"/>
        </w:rPr>
        <w:t xml:space="preserve">, </w:t>
      </w:r>
      <w:r w:rsidR="00C90725" w:rsidRPr="005E51A9">
        <w:rPr>
          <w:sz w:val="14"/>
          <w:szCs w:val="14"/>
        </w:rPr>
        <w:t>044</w:t>
      </w:r>
      <w:r w:rsidR="00122A2C">
        <w:rPr>
          <w:sz w:val="14"/>
          <w:szCs w:val="14"/>
        </w:rPr>
        <w:t>-</w:t>
      </w:r>
      <w:r w:rsidR="00C90725" w:rsidRPr="005E51A9">
        <w:rPr>
          <w:sz w:val="14"/>
          <w:szCs w:val="14"/>
        </w:rPr>
        <w:t>382</w:t>
      </w:r>
      <w:r w:rsidR="00122A2C">
        <w:rPr>
          <w:sz w:val="14"/>
          <w:szCs w:val="14"/>
        </w:rPr>
        <w:t>-</w:t>
      </w:r>
      <w:r w:rsidR="00C90725" w:rsidRPr="005E51A9">
        <w:rPr>
          <w:sz w:val="14"/>
          <w:szCs w:val="14"/>
        </w:rPr>
        <w:t>0420</w:t>
      </w:r>
      <w:r w:rsidRPr="005E51A9">
        <w:rPr>
          <w:sz w:val="14"/>
          <w:szCs w:val="14"/>
        </w:rPr>
        <w:t xml:space="preserve">, </w:t>
      </w:r>
      <w:hyperlink r:id="rId9" w:history="1">
        <w:r w:rsidR="00C90725" w:rsidRPr="005E51A9">
          <w:rPr>
            <w:rStyle w:val="Hyperlink"/>
            <w:sz w:val="14"/>
            <w:szCs w:val="14"/>
          </w:rPr>
          <w:t>info@vreken.co.za</w:t>
        </w:r>
      </w:hyperlink>
      <w:r w:rsidRPr="005E51A9">
        <w:rPr>
          <w:sz w:val="14"/>
          <w:szCs w:val="14"/>
        </w:rPr>
        <w:t xml:space="preserve"> </w:t>
      </w:r>
    </w:p>
    <w:p w14:paraId="56DD3F9A" w14:textId="4C7F9FDB" w:rsidR="006374E9" w:rsidRDefault="005108DF" w:rsidP="00EB7606">
      <w:pPr>
        <w:pStyle w:val="BodyText"/>
        <w:kinsoku w:val="0"/>
        <w:overflowPunct w:val="0"/>
        <w:spacing w:line="276" w:lineRule="auto"/>
        <w:ind w:right="66"/>
        <w:jc w:val="both"/>
        <w:rPr>
          <w:sz w:val="14"/>
          <w:szCs w:val="14"/>
        </w:rPr>
      </w:pPr>
      <w:r w:rsidRPr="005E51A9">
        <w:rPr>
          <w:sz w:val="14"/>
          <w:szCs w:val="14"/>
          <w:u w:val="single"/>
        </w:rPr>
        <w:t>Nature of Application</w:t>
      </w:r>
      <w:r w:rsidR="00A1053C">
        <w:rPr>
          <w:sz w:val="14"/>
          <w:szCs w:val="14"/>
          <w:u w:val="single"/>
        </w:rPr>
        <w:t xml:space="preserve"> </w:t>
      </w:r>
      <w:r w:rsidR="00E45FA3" w:rsidRPr="00E45FA3">
        <w:rPr>
          <w:sz w:val="14"/>
          <w:szCs w:val="14"/>
        </w:rPr>
        <w:t>(</w:t>
      </w:r>
      <w:r w:rsidR="00A1053C" w:rsidRPr="00E45FA3">
        <w:rPr>
          <w:i/>
          <w:iCs/>
          <w:sz w:val="14"/>
          <w:szCs w:val="14"/>
        </w:rPr>
        <w:t>in terms of the</w:t>
      </w:r>
      <w:r w:rsidR="00E45FA3" w:rsidRPr="00E45FA3">
        <w:rPr>
          <w:i/>
          <w:iCs/>
          <w:sz w:val="14"/>
          <w:szCs w:val="14"/>
        </w:rPr>
        <w:t xml:space="preserve"> George</w:t>
      </w:r>
      <w:r w:rsidR="00A1053C" w:rsidRPr="00E45FA3">
        <w:rPr>
          <w:i/>
          <w:iCs/>
          <w:sz w:val="14"/>
          <w:szCs w:val="14"/>
        </w:rPr>
        <w:t xml:space="preserve"> Municipal </w:t>
      </w:r>
      <w:r w:rsidR="00E45FA3" w:rsidRPr="00E45FA3">
        <w:rPr>
          <w:i/>
          <w:iCs/>
          <w:sz w:val="14"/>
          <w:szCs w:val="14"/>
        </w:rPr>
        <w:t>Planning Bylaw</w:t>
      </w:r>
      <w:r w:rsidR="00E45FA3" w:rsidRPr="00E45FA3">
        <w:rPr>
          <w:sz w:val="14"/>
          <w:szCs w:val="14"/>
        </w:rPr>
        <w:t>)</w:t>
      </w:r>
      <w:r w:rsidRPr="00E45FA3">
        <w:rPr>
          <w:sz w:val="14"/>
          <w:szCs w:val="14"/>
        </w:rPr>
        <w:t>:</w:t>
      </w:r>
    </w:p>
    <w:p w14:paraId="4307FD6B" w14:textId="77777777" w:rsidR="002D7B12" w:rsidRPr="005E51A9" w:rsidRDefault="002D7B12" w:rsidP="00EB7606">
      <w:pPr>
        <w:pStyle w:val="BodyText"/>
        <w:kinsoku w:val="0"/>
        <w:overflowPunct w:val="0"/>
        <w:spacing w:line="276" w:lineRule="auto"/>
        <w:ind w:right="66"/>
        <w:jc w:val="both"/>
        <w:rPr>
          <w:sz w:val="14"/>
          <w:szCs w:val="14"/>
        </w:rPr>
      </w:pPr>
    </w:p>
    <w:p w14:paraId="31291779" w14:textId="432F9E06" w:rsidR="001622CD" w:rsidRPr="001622CD" w:rsidRDefault="001622CD" w:rsidP="0005180A">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bookmarkStart w:id="4" w:name="_Hlk238019025"/>
      <w:r w:rsidRPr="001622CD">
        <w:rPr>
          <w:rFonts w:eastAsiaTheme="minorHAnsi"/>
          <w:sz w:val="14"/>
          <w:szCs w:val="14"/>
          <w:lang w:eastAsia="en-US"/>
        </w:rPr>
        <w:t xml:space="preserve">The Subdivision of Portion 66 of the Farm Hoogekraal No 238, Division George, into two portions: (Portion A = ± 4,7737 ha) and a Remainder, in terms of Section 15(2)(d), as shown on plan </w:t>
      </w:r>
      <w:r w:rsidR="004603A3">
        <w:rPr>
          <w:rFonts w:eastAsiaTheme="minorHAnsi"/>
          <w:sz w:val="14"/>
          <w:szCs w:val="14"/>
          <w:lang w:eastAsia="en-US"/>
        </w:rPr>
        <w:t xml:space="preserve">No </w:t>
      </w:r>
      <w:r w:rsidRPr="001622CD">
        <w:rPr>
          <w:rFonts w:eastAsiaTheme="minorHAnsi"/>
          <w:sz w:val="14"/>
          <w:szCs w:val="14"/>
          <w:lang w:eastAsia="en-US"/>
        </w:rPr>
        <w:t>“</w:t>
      </w:r>
      <w:r w:rsidRPr="001622CD">
        <w:rPr>
          <w:rFonts w:eastAsiaTheme="minorHAnsi"/>
          <w:sz w:val="14"/>
          <w:szCs w:val="14"/>
          <w:lang w:val="en-GB" w:eastAsia="en-US"/>
        </w:rPr>
        <w:t>Pr2470F238Ptn66Sub01”</w:t>
      </w:r>
      <w:r w:rsidRPr="001622CD">
        <w:rPr>
          <w:rFonts w:eastAsiaTheme="minorHAnsi"/>
          <w:sz w:val="14"/>
          <w:szCs w:val="14"/>
          <w:lang w:eastAsia="en-US"/>
        </w:rPr>
        <w:t>.</w:t>
      </w:r>
    </w:p>
    <w:p w14:paraId="107657A0" w14:textId="5C8A5456" w:rsidR="001622CD" w:rsidRPr="001622CD" w:rsidRDefault="001622CD" w:rsidP="0005180A">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1622CD">
        <w:rPr>
          <w:rFonts w:eastAsiaTheme="minorHAnsi"/>
          <w:sz w:val="14"/>
          <w:szCs w:val="14"/>
          <w:lang w:eastAsia="en-US"/>
        </w:rPr>
        <w:t xml:space="preserve">The Consolidation of Portion A of Portion 66 of the Farm Hoogekraal No 238, Division George, with Portion 178 of the Farm Hoogekraal No 238, Division George, in terms of Section 15(2)(e), as shown on plan </w:t>
      </w:r>
      <w:r w:rsidR="004603A3">
        <w:rPr>
          <w:rFonts w:eastAsiaTheme="minorHAnsi"/>
          <w:sz w:val="14"/>
          <w:szCs w:val="14"/>
          <w:lang w:eastAsia="en-US"/>
        </w:rPr>
        <w:t>No</w:t>
      </w:r>
      <w:r w:rsidRPr="001622CD">
        <w:rPr>
          <w:rFonts w:eastAsiaTheme="minorHAnsi"/>
          <w:sz w:val="14"/>
          <w:szCs w:val="14"/>
          <w:lang w:eastAsia="en-US"/>
        </w:rPr>
        <w:t xml:space="preserve"> “</w:t>
      </w:r>
      <w:r w:rsidRPr="001622CD">
        <w:rPr>
          <w:rFonts w:eastAsiaTheme="minorHAnsi"/>
          <w:sz w:val="14"/>
          <w:szCs w:val="14"/>
          <w:lang w:val="en-GB" w:eastAsia="en-US"/>
        </w:rPr>
        <w:t>Pr2470F238Ptn66Sub01”</w:t>
      </w:r>
      <w:r w:rsidRPr="001622CD">
        <w:rPr>
          <w:rFonts w:eastAsiaTheme="minorHAnsi"/>
          <w:sz w:val="14"/>
          <w:szCs w:val="14"/>
          <w:lang w:eastAsia="en-US"/>
        </w:rPr>
        <w:t>.</w:t>
      </w:r>
    </w:p>
    <w:p w14:paraId="270C405C" w14:textId="60370A1D" w:rsidR="001622CD" w:rsidRPr="001622CD" w:rsidRDefault="001622CD" w:rsidP="0005180A">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1622CD">
        <w:rPr>
          <w:rFonts w:eastAsiaTheme="minorHAnsi"/>
          <w:sz w:val="14"/>
          <w:szCs w:val="14"/>
          <w:lang w:eastAsia="en-US"/>
        </w:rPr>
        <w:t xml:space="preserve">The Subdivision of Rem of Portion 82 of the Farm Hoogekraal No 238 George, into 2x Portions: Ptn A = ±11,87ha &amp; Rem Ptn 82 = 8,15ha, in terms of Section 15(2)(d), as shown on plan </w:t>
      </w:r>
      <w:r w:rsidR="0016097E">
        <w:rPr>
          <w:rFonts w:eastAsiaTheme="minorHAnsi"/>
          <w:sz w:val="14"/>
          <w:szCs w:val="14"/>
          <w:lang w:eastAsia="en-US"/>
        </w:rPr>
        <w:t>No</w:t>
      </w:r>
      <w:r w:rsidRPr="001622CD">
        <w:rPr>
          <w:rFonts w:eastAsiaTheme="minorHAnsi"/>
          <w:sz w:val="14"/>
          <w:szCs w:val="14"/>
          <w:lang w:eastAsia="en-US"/>
        </w:rPr>
        <w:t xml:space="preserve"> Pr24/70 “F238Plan8subPtn82;42&amp;5”.</w:t>
      </w:r>
    </w:p>
    <w:p w14:paraId="1C0DDBD8" w14:textId="2A6A1524" w:rsidR="001622CD" w:rsidRPr="001622CD" w:rsidRDefault="001622CD" w:rsidP="0005180A">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1622CD">
        <w:rPr>
          <w:rFonts w:eastAsiaTheme="minorHAnsi"/>
          <w:sz w:val="14"/>
          <w:szCs w:val="14"/>
          <w:lang w:eastAsia="en-US"/>
        </w:rPr>
        <w:t xml:space="preserve">The Subdivision of Portion 42 of the Farm Hoogekraal No 238 George, into 2x Portions: Ptn A = ± 4,37ha &amp; Rem Ptn 42 = ± 2,36ha, in terms of Section 15(2)(d), as shown on plan </w:t>
      </w:r>
      <w:r w:rsidR="0016097E">
        <w:rPr>
          <w:rFonts w:eastAsiaTheme="minorHAnsi"/>
          <w:sz w:val="14"/>
          <w:szCs w:val="14"/>
          <w:lang w:eastAsia="en-US"/>
        </w:rPr>
        <w:t>No</w:t>
      </w:r>
      <w:r w:rsidRPr="001622CD">
        <w:rPr>
          <w:rFonts w:eastAsiaTheme="minorHAnsi"/>
          <w:sz w:val="14"/>
          <w:szCs w:val="14"/>
          <w:lang w:eastAsia="en-US"/>
        </w:rPr>
        <w:t xml:space="preserve"> Pr24/70 “F238Plan8subPtn82;42&amp;5”.</w:t>
      </w:r>
    </w:p>
    <w:p w14:paraId="3C1D3838" w14:textId="5DD43B9B" w:rsidR="001622CD" w:rsidRPr="0016097E" w:rsidRDefault="001622CD" w:rsidP="0005180A">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16097E">
        <w:rPr>
          <w:rFonts w:eastAsiaTheme="minorHAnsi"/>
          <w:sz w:val="14"/>
          <w:szCs w:val="14"/>
          <w:lang w:eastAsia="en-US"/>
        </w:rPr>
        <w:t xml:space="preserve">The Subdivision of Portion 5 of the Farm Hoogekraal No 238 George, into 2x Portions: Ptn A = ± 11,26ha &amp; Rem Ptn 5= of ± 2,36ha &amp; 8,60ha (split remainder), as shown on plan </w:t>
      </w:r>
      <w:r w:rsidR="0016097E" w:rsidRPr="0016097E">
        <w:rPr>
          <w:rFonts w:eastAsiaTheme="minorHAnsi"/>
          <w:sz w:val="14"/>
          <w:szCs w:val="14"/>
          <w:lang w:eastAsia="en-US"/>
        </w:rPr>
        <w:t>No</w:t>
      </w:r>
      <w:r w:rsidRPr="0016097E">
        <w:rPr>
          <w:rFonts w:eastAsiaTheme="minorHAnsi"/>
          <w:sz w:val="14"/>
          <w:szCs w:val="14"/>
          <w:lang w:eastAsia="en-US"/>
        </w:rPr>
        <w:t xml:space="preserve"> Pr24/70 “F238Plan8subPtn82;42&amp;5”.</w:t>
      </w:r>
    </w:p>
    <w:p w14:paraId="5646804D" w14:textId="36BA9C41" w:rsidR="001622CD" w:rsidRPr="001622CD" w:rsidRDefault="001622CD" w:rsidP="0005180A">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1622CD">
        <w:rPr>
          <w:rFonts w:eastAsiaTheme="minorHAnsi"/>
          <w:sz w:val="14"/>
          <w:szCs w:val="14"/>
          <w:lang w:eastAsia="en-US"/>
        </w:rPr>
        <w:t xml:space="preserve">The Consolidation of </w:t>
      </w:r>
      <w:r w:rsidR="00704A3D" w:rsidRPr="001622CD">
        <w:rPr>
          <w:rFonts w:eastAsiaTheme="minorHAnsi"/>
          <w:sz w:val="14"/>
          <w:szCs w:val="14"/>
          <w:lang w:eastAsia="en-US"/>
        </w:rPr>
        <w:t>Ptn A of Portion 5</w:t>
      </w:r>
      <w:r w:rsidR="00704A3D">
        <w:rPr>
          <w:rFonts w:eastAsiaTheme="minorHAnsi"/>
          <w:sz w:val="14"/>
          <w:szCs w:val="14"/>
          <w:lang w:eastAsia="en-US"/>
        </w:rPr>
        <w:t xml:space="preserve">, </w:t>
      </w:r>
      <w:r w:rsidR="00704A3D" w:rsidRPr="00BA6FC1">
        <w:rPr>
          <w:rFonts w:eastAsiaTheme="minorHAnsi"/>
          <w:sz w:val="14"/>
          <w:szCs w:val="14"/>
          <w:lang w:eastAsia="en-US"/>
        </w:rPr>
        <w:t>Ptn A of Portion 42</w:t>
      </w:r>
      <w:r w:rsidR="00704A3D">
        <w:rPr>
          <w:rFonts w:eastAsiaTheme="minorHAnsi"/>
          <w:sz w:val="14"/>
          <w:szCs w:val="14"/>
          <w:lang w:eastAsia="en-US"/>
        </w:rPr>
        <w:t>,</w:t>
      </w:r>
      <w:r w:rsidR="00704A3D" w:rsidRPr="00BA6FC1">
        <w:rPr>
          <w:rFonts w:eastAsiaTheme="minorHAnsi"/>
          <w:sz w:val="14"/>
          <w:szCs w:val="14"/>
          <w:lang w:eastAsia="en-US"/>
        </w:rPr>
        <w:t>Ptn A of Remainder of Portion 82</w:t>
      </w:r>
      <w:r w:rsidR="00704A3D">
        <w:rPr>
          <w:rFonts w:eastAsiaTheme="minorHAnsi"/>
          <w:sz w:val="14"/>
          <w:szCs w:val="14"/>
          <w:lang w:eastAsia="en-US"/>
        </w:rPr>
        <w:t xml:space="preserve">, </w:t>
      </w:r>
      <w:r w:rsidR="00704A3D" w:rsidRPr="00BA6FC1">
        <w:rPr>
          <w:rFonts w:eastAsiaTheme="minorHAnsi"/>
          <w:sz w:val="14"/>
          <w:szCs w:val="14"/>
          <w:lang w:eastAsia="en-US"/>
        </w:rPr>
        <w:t xml:space="preserve">Portion 77 </w:t>
      </w:r>
      <w:r w:rsidR="00704A3D" w:rsidRPr="001622CD">
        <w:rPr>
          <w:rFonts w:eastAsiaTheme="minorHAnsi"/>
          <w:sz w:val="14"/>
          <w:szCs w:val="14"/>
          <w:lang w:eastAsia="en-US"/>
        </w:rPr>
        <w:t>of the Farm Hoogekraal No 238, Division George</w:t>
      </w:r>
      <w:r w:rsidR="00704A3D">
        <w:rPr>
          <w:rFonts w:eastAsiaTheme="minorHAnsi"/>
          <w:sz w:val="14"/>
          <w:szCs w:val="14"/>
          <w:lang w:eastAsia="en-US"/>
        </w:rPr>
        <w:t xml:space="preserve">, </w:t>
      </w:r>
      <w:r w:rsidR="00704A3D" w:rsidRPr="00BA6FC1">
        <w:rPr>
          <w:rFonts w:eastAsiaTheme="minorHAnsi"/>
          <w:sz w:val="14"/>
          <w:szCs w:val="14"/>
          <w:lang w:eastAsia="en-US"/>
        </w:rPr>
        <w:t>Portion</w:t>
      </w:r>
      <w:r w:rsidR="00704A3D">
        <w:rPr>
          <w:rFonts w:eastAsiaTheme="minorHAnsi"/>
          <w:sz w:val="14"/>
          <w:szCs w:val="14"/>
          <w:lang w:eastAsia="en-US"/>
        </w:rPr>
        <w:t>s</w:t>
      </w:r>
      <w:r w:rsidR="00704A3D" w:rsidRPr="00BA6FC1">
        <w:rPr>
          <w:rFonts w:eastAsiaTheme="minorHAnsi"/>
          <w:sz w:val="14"/>
          <w:szCs w:val="14"/>
          <w:lang w:eastAsia="en-US"/>
        </w:rPr>
        <w:t xml:space="preserve"> 5 </w:t>
      </w:r>
      <w:r w:rsidR="00704A3D">
        <w:rPr>
          <w:rFonts w:eastAsiaTheme="minorHAnsi"/>
          <w:sz w:val="14"/>
          <w:szCs w:val="14"/>
          <w:lang w:eastAsia="en-US"/>
        </w:rPr>
        <w:t xml:space="preserve">&amp; 9 </w:t>
      </w:r>
      <w:r w:rsidR="00704A3D" w:rsidRPr="00BA6FC1">
        <w:rPr>
          <w:rFonts w:eastAsiaTheme="minorHAnsi"/>
          <w:sz w:val="14"/>
          <w:szCs w:val="14"/>
          <w:lang w:eastAsia="en-US"/>
        </w:rPr>
        <w:t xml:space="preserve">of the Farm </w:t>
      </w:r>
      <w:proofErr w:type="spellStart"/>
      <w:r w:rsidR="00704A3D" w:rsidRPr="00BA6FC1">
        <w:rPr>
          <w:rFonts w:eastAsiaTheme="minorHAnsi"/>
          <w:sz w:val="14"/>
          <w:szCs w:val="14"/>
          <w:lang w:eastAsia="en-US"/>
        </w:rPr>
        <w:t>Buffelsdrift</w:t>
      </w:r>
      <w:proofErr w:type="spellEnd"/>
      <w:r w:rsidR="00704A3D" w:rsidRPr="00BA6FC1">
        <w:rPr>
          <w:rFonts w:eastAsiaTheme="minorHAnsi"/>
          <w:sz w:val="14"/>
          <w:szCs w:val="14"/>
          <w:lang w:eastAsia="en-US"/>
        </w:rPr>
        <w:t xml:space="preserve"> No 227, Division George</w:t>
      </w:r>
      <w:r w:rsidR="00704A3D" w:rsidRPr="001622CD">
        <w:rPr>
          <w:rFonts w:eastAsiaTheme="minorHAnsi"/>
          <w:sz w:val="14"/>
          <w:szCs w:val="14"/>
          <w:lang w:eastAsia="en-US"/>
        </w:rPr>
        <w:t xml:space="preserve"> </w:t>
      </w:r>
      <w:r w:rsidRPr="001622CD">
        <w:rPr>
          <w:rFonts w:eastAsiaTheme="minorHAnsi"/>
          <w:sz w:val="14"/>
          <w:szCs w:val="14"/>
          <w:lang w:eastAsia="en-US"/>
        </w:rPr>
        <w:t>(north of the N2 National Road), in terms of Section 15(2)(e), as shown on Plan No “Pr24/70 F238Plan9consol”.</w:t>
      </w:r>
    </w:p>
    <w:p w14:paraId="397978C5" w14:textId="77777777" w:rsidR="0016097E" w:rsidRDefault="0016097E" w:rsidP="0005180A">
      <w:pPr>
        <w:widowControl/>
        <w:tabs>
          <w:tab w:val="left" w:pos="1134"/>
        </w:tabs>
        <w:autoSpaceDE/>
        <w:autoSpaceDN/>
        <w:adjustRightInd/>
        <w:spacing w:line="276" w:lineRule="auto"/>
        <w:ind w:left="1778"/>
        <w:jc w:val="both"/>
        <w:rPr>
          <w:rFonts w:eastAsiaTheme="minorHAnsi"/>
          <w:sz w:val="14"/>
          <w:szCs w:val="14"/>
          <w:lang w:eastAsia="en-US"/>
        </w:rPr>
      </w:pPr>
    </w:p>
    <w:p w14:paraId="38D7C695" w14:textId="09D79982" w:rsidR="0016097E" w:rsidRDefault="0016097E" w:rsidP="0005180A">
      <w:pPr>
        <w:widowControl/>
        <w:tabs>
          <w:tab w:val="left" w:pos="1134"/>
        </w:tabs>
        <w:autoSpaceDE/>
        <w:autoSpaceDN/>
        <w:adjustRightInd/>
        <w:spacing w:line="276" w:lineRule="auto"/>
        <w:ind w:left="1778"/>
        <w:jc w:val="both"/>
        <w:rPr>
          <w:rFonts w:eastAsiaTheme="minorHAnsi"/>
          <w:sz w:val="14"/>
          <w:szCs w:val="14"/>
          <w:lang w:eastAsia="en-US"/>
        </w:rPr>
      </w:pPr>
    </w:p>
    <w:p w14:paraId="2F28B970" w14:textId="485ED3C8" w:rsidR="00FA4E4C" w:rsidRDefault="00FA4E4C" w:rsidP="0005180A">
      <w:pPr>
        <w:widowControl/>
        <w:tabs>
          <w:tab w:val="left" w:pos="1134"/>
        </w:tabs>
        <w:autoSpaceDE/>
        <w:autoSpaceDN/>
        <w:adjustRightInd/>
        <w:spacing w:line="276" w:lineRule="auto"/>
        <w:ind w:left="1778"/>
        <w:jc w:val="both"/>
        <w:rPr>
          <w:rFonts w:eastAsiaTheme="minorHAnsi"/>
          <w:sz w:val="14"/>
          <w:szCs w:val="14"/>
          <w:lang w:eastAsia="en-US"/>
        </w:rPr>
      </w:pPr>
    </w:p>
    <w:p w14:paraId="78EF6E2E" w14:textId="1462C257" w:rsidR="00FA4E4C" w:rsidRDefault="00FA4E4C" w:rsidP="0005180A">
      <w:pPr>
        <w:widowControl/>
        <w:tabs>
          <w:tab w:val="left" w:pos="1134"/>
        </w:tabs>
        <w:autoSpaceDE/>
        <w:autoSpaceDN/>
        <w:adjustRightInd/>
        <w:spacing w:line="276" w:lineRule="auto"/>
        <w:ind w:left="1778"/>
        <w:jc w:val="both"/>
        <w:rPr>
          <w:rFonts w:eastAsiaTheme="minorHAnsi"/>
          <w:sz w:val="14"/>
          <w:szCs w:val="14"/>
          <w:lang w:eastAsia="en-US"/>
        </w:rPr>
      </w:pPr>
    </w:p>
    <w:p w14:paraId="2BC63F2D" w14:textId="77777777" w:rsidR="00FA4E4C" w:rsidRDefault="00FA4E4C" w:rsidP="0005180A">
      <w:pPr>
        <w:widowControl/>
        <w:tabs>
          <w:tab w:val="left" w:pos="1134"/>
        </w:tabs>
        <w:autoSpaceDE/>
        <w:autoSpaceDN/>
        <w:adjustRightInd/>
        <w:spacing w:line="276" w:lineRule="auto"/>
        <w:ind w:left="1778"/>
        <w:jc w:val="both"/>
        <w:rPr>
          <w:rFonts w:eastAsiaTheme="minorHAnsi"/>
          <w:sz w:val="14"/>
          <w:szCs w:val="14"/>
          <w:lang w:eastAsia="en-US"/>
        </w:rPr>
      </w:pPr>
    </w:p>
    <w:p w14:paraId="5745B604" w14:textId="77777777" w:rsidR="0016097E" w:rsidRDefault="0016097E" w:rsidP="0005180A">
      <w:pPr>
        <w:widowControl/>
        <w:tabs>
          <w:tab w:val="left" w:pos="1134"/>
        </w:tabs>
        <w:autoSpaceDE/>
        <w:autoSpaceDN/>
        <w:adjustRightInd/>
        <w:spacing w:line="276" w:lineRule="auto"/>
        <w:ind w:left="1778"/>
        <w:jc w:val="both"/>
        <w:rPr>
          <w:rFonts w:eastAsiaTheme="minorHAnsi"/>
          <w:sz w:val="14"/>
          <w:szCs w:val="14"/>
          <w:lang w:eastAsia="en-US"/>
        </w:rPr>
      </w:pPr>
    </w:p>
    <w:p w14:paraId="371245CE" w14:textId="77777777" w:rsidR="0016097E" w:rsidRDefault="0016097E" w:rsidP="0005180A">
      <w:pPr>
        <w:widowControl/>
        <w:tabs>
          <w:tab w:val="left" w:pos="1134"/>
        </w:tabs>
        <w:autoSpaceDE/>
        <w:autoSpaceDN/>
        <w:adjustRightInd/>
        <w:spacing w:line="276" w:lineRule="auto"/>
        <w:ind w:left="1778"/>
        <w:jc w:val="both"/>
        <w:rPr>
          <w:rFonts w:eastAsiaTheme="minorHAnsi"/>
          <w:sz w:val="14"/>
          <w:szCs w:val="14"/>
          <w:lang w:eastAsia="en-US"/>
        </w:rPr>
      </w:pPr>
    </w:p>
    <w:p w14:paraId="2A713CBD" w14:textId="77777777" w:rsidR="0016097E" w:rsidRDefault="0016097E" w:rsidP="0005180A">
      <w:pPr>
        <w:widowControl/>
        <w:tabs>
          <w:tab w:val="left" w:pos="1134"/>
        </w:tabs>
        <w:autoSpaceDE/>
        <w:autoSpaceDN/>
        <w:adjustRightInd/>
        <w:spacing w:line="276" w:lineRule="auto"/>
        <w:ind w:left="1778"/>
        <w:jc w:val="both"/>
        <w:rPr>
          <w:rFonts w:eastAsiaTheme="minorHAnsi"/>
          <w:sz w:val="14"/>
          <w:szCs w:val="14"/>
          <w:lang w:eastAsia="en-US"/>
        </w:rPr>
      </w:pPr>
    </w:p>
    <w:p w14:paraId="45723C71" w14:textId="77777777" w:rsidR="0016097E" w:rsidRDefault="0016097E" w:rsidP="0005180A">
      <w:pPr>
        <w:widowControl/>
        <w:tabs>
          <w:tab w:val="left" w:pos="1134"/>
        </w:tabs>
        <w:autoSpaceDE/>
        <w:autoSpaceDN/>
        <w:adjustRightInd/>
        <w:spacing w:line="276" w:lineRule="auto"/>
        <w:ind w:left="1778"/>
        <w:jc w:val="both"/>
        <w:rPr>
          <w:rFonts w:eastAsiaTheme="minorHAnsi"/>
          <w:sz w:val="14"/>
          <w:szCs w:val="14"/>
          <w:lang w:eastAsia="en-US"/>
        </w:rPr>
      </w:pPr>
    </w:p>
    <w:p w14:paraId="7EFEBF68" w14:textId="77777777" w:rsidR="0016097E" w:rsidRDefault="0016097E" w:rsidP="0005180A">
      <w:pPr>
        <w:widowControl/>
        <w:tabs>
          <w:tab w:val="left" w:pos="1134"/>
        </w:tabs>
        <w:autoSpaceDE/>
        <w:autoSpaceDN/>
        <w:adjustRightInd/>
        <w:spacing w:line="276" w:lineRule="auto"/>
        <w:ind w:left="1778"/>
        <w:jc w:val="both"/>
        <w:rPr>
          <w:rFonts w:eastAsiaTheme="minorHAnsi"/>
          <w:sz w:val="14"/>
          <w:szCs w:val="14"/>
          <w:lang w:eastAsia="en-US"/>
        </w:rPr>
      </w:pPr>
    </w:p>
    <w:p w14:paraId="7AC863BD" w14:textId="77777777" w:rsidR="0016097E" w:rsidRDefault="0016097E" w:rsidP="0005180A">
      <w:pPr>
        <w:widowControl/>
        <w:tabs>
          <w:tab w:val="left" w:pos="1134"/>
        </w:tabs>
        <w:autoSpaceDE/>
        <w:autoSpaceDN/>
        <w:adjustRightInd/>
        <w:spacing w:line="276" w:lineRule="auto"/>
        <w:ind w:left="1778"/>
        <w:jc w:val="both"/>
        <w:rPr>
          <w:rFonts w:eastAsiaTheme="minorHAnsi"/>
          <w:sz w:val="14"/>
          <w:szCs w:val="14"/>
          <w:lang w:eastAsia="en-US"/>
        </w:rPr>
      </w:pPr>
    </w:p>
    <w:p w14:paraId="506A9960" w14:textId="77777777" w:rsidR="0016097E" w:rsidRDefault="0016097E" w:rsidP="0005180A">
      <w:pPr>
        <w:widowControl/>
        <w:tabs>
          <w:tab w:val="left" w:pos="1134"/>
        </w:tabs>
        <w:autoSpaceDE/>
        <w:autoSpaceDN/>
        <w:adjustRightInd/>
        <w:spacing w:line="276" w:lineRule="auto"/>
        <w:ind w:left="1778"/>
        <w:jc w:val="both"/>
        <w:rPr>
          <w:rFonts w:eastAsiaTheme="minorHAnsi"/>
          <w:sz w:val="14"/>
          <w:szCs w:val="14"/>
          <w:lang w:eastAsia="en-US"/>
        </w:rPr>
      </w:pPr>
    </w:p>
    <w:p w14:paraId="7C06B1E0" w14:textId="77777777" w:rsidR="0016097E" w:rsidRDefault="0016097E" w:rsidP="0005180A">
      <w:pPr>
        <w:widowControl/>
        <w:tabs>
          <w:tab w:val="left" w:pos="1134"/>
        </w:tabs>
        <w:autoSpaceDE/>
        <w:autoSpaceDN/>
        <w:adjustRightInd/>
        <w:spacing w:line="276" w:lineRule="auto"/>
        <w:ind w:left="1778"/>
        <w:jc w:val="both"/>
        <w:rPr>
          <w:rFonts w:eastAsiaTheme="minorHAnsi"/>
          <w:sz w:val="14"/>
          <w:szCs w:val="14"/>
          <w:lang w:eastAsia="en-US"/>
        </w:rPr>
      </w:pPr>
    </w:p>
    <w:p w14:paraId="7D61C95D" w14:textId="77777777" w:rsidR="0005180A" w:rsidRDefault="0005180A" w:rsidP="0005180A">
      <w:pPr>
        <w:widowControl/>
        <w:tabs>
          <w:tab w:val="left" w:pos="1134"/>
        </w:tabs>
        <w:autoSpaceDE/>
        <w:autoSpaceDN/>
        <w:adjustRightInd/>
        <w:spacing w:line="276" w:lineRule="auto"/>
        <w:ind w:left="1778"/>
        <w:jc w:val="both"/>
        <w:rPr>
          <w:rFonts w:eastAsiaTheme="minorHAnsi"/>
          <w:sz w:val="14"/>
          <w:szCs w:val="14"/>
          <w:lang w:eastAsia="en-US"/>
        </w:rPr>
      </w:pPr>
    </w:p>
    <w:p w14:paraId="62F70153" w14:textId="0E36D8EF" w:rsidR="001622CD" w:rsidRPr="001622CD" w:rsidRDefault="001622CD" w:rsidP="0005180A">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1622CD">
        <w:rPr>
          <w:rFonts w:eastAsiaTheme="minorHAnsi"/>
          <w:sz w:val="14"/>
          <w:szCs w:val="14"/>
          <w:lang w:eastAsia="en-US"/>
        </w:rPr>
        <w:t>The rezoning of the consolidated farms (North of the N2 National Road) from “Agriculture Zone I” to a “Subdivisional Area” consisting of 5 x farms and a public street, in terms of Section 15(2)(a</w:t>
      </w:r>
      <w:r w:rsidR="0005180A">
        <w:rPr>
          <w:rFonts w:eastAsiaTheme="minorHAnsi"/>
          <w:sz w:val="14"/>
          <w:szCs w:val="14"/>
          <w:lang w:eastAsia="en-US"/>
        </w:rPr>
        <w:t>)</w:t>
      </w:r>
      <w:r w:rsidRPr="001622CD">
        <w:rPr>
          <w:rFonts w:eastAsiaTheme="minorHAnsi"/>
          <w:sz w:val="14"/>
          <w:szCs w:val="14"/>
          <w:lang w:eastAsia="en-US"/>
        </w:rPr>
        <w:t>.</w:t>
      </w:r>
    </w:p>
    <w:p w14:paraId="38FAAEC9" w14:textId="436351F3" w:rsidR="001622CD" w:rsidRPr="001622CD" w:rsidRDefault="001622CD" w:rsidP="0005180A">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1622CD">
        <w:rPr>
          <w:rFonts w:eastAsiaTheme="minorHAnsi"/>
          <w:sz w:val="14"/>
          <w:szCs w:val="14"/>
          <w:lang w:eastAsia="en-US"/>
        </w:rPr>
        <w:t>The subdivision of the consolidated farm north of the N2 National Road into the following Portions, in terms of section 15(2)(d), as shown on Plan No “Pr24/70 F238Plan12layout_north”:</w:t>
      </w:r>
    </w:p>
    <w:p w14:paraId="04102280" w14:textId="77777777" w:rsidR="001622CD" w:rsidRPr="001622CD" w:rsidRDefault="001622CD" w:rsidP="0005180A">
      <w:pPr>
        <w:widowControl/>
        <w:numPr>
          <w:ilvl w:val="0"/>
          <w:numId w:val="33"/>
        </w:numPr>
        <w:tabs>
          <w:tab w:val="left" w:pos="1560"/>
        </w:tabs>
        <w:autoSpaceDE/>
        <w:autoSpaceDN/>
        <w:adjustRightInd/>
        <w:spacing w:after="80" w:line="276" w:lineRule="auto"/>
        <w:ind w:left="1559" w:hanging="425"/>
        <w:jc w:val="both"/>
        <w:rPr>
          <w:rFonts w:eastAsiaTheme="minorHAnsi"/>
          <w:sz w:val="14"/>
          <w:szCs w:val="14"/>
          <w:lang w:eastAsia="en-US"/>
        </w:rPr>
      </w:pPr>
      <w:r w:rsidRPr="001622CD">
        <w:rPr>
          <w:rFonts w:eastAsiaTheme="minorHAnsi"/>
          <w:sz w:val="14"/>
          <w:szCs w:val="14"/>
          <w:lang w:eastAsia="en-US"/>
        </w:rPr>
        <w:t>5 x “Agriculture Zone I” properties;</w:t>
      </w:r>
    </w:p>
    <w:p w14:paraId="7A0834EE" w14:textId="77777777" w:rsidR="001622CD" w:rsidRPr="001622CD" w:rsidRDefault="001622CD" w:rsidP="0005180A">
      <w:pPr>
        <w:widowControl/>
        <w:numPr>
          <w:ilvl w:val="0"/>
          <w:numId w:val="33"/>
        </w:numPr>
        <w:tabs>
          <w:tab w:val="left" w:pos="1560"/>
        </w:tabs>
        <w:autoSpaceDE/>
        <w:autoSpaceDN/>
        <w:adjustRightInd/>
        <w:spacing w:after="80" w:line="276" w:lineRule="auto"/>
        <w:ind w:left="1559" w:hanging="425"/>
        <w:jc w:val="both"/>
        <w:rPr>
          <w:rFonts w:eastAsiaTheme="minorHAnsi"/>
          <w:sz w:val="14"/>
          <w:szCs w:val="14"/>
          <w:lang w:eastAsia="en-US"/>
        </w:rPr>
      </w:pPr>
      <w:r w:rsidRPr="001622CD">
        <w:rPr>
          <w:rFonts w:eastAsiaTheme="minorHAnsi"/>
          <w:sz w:val="14"/>
          <w:szCs w:val="14"/>
          <w:lang w:eastAsia="en-US"/>
        </w:rPr>
        <w:t>1 x Transport Zone II property</w:t>
      </w:r>
    </w:p>
    <w:p w14:paraId="27E383A7" w14:textId="199553D9" w:rsidR="001622CD" w:rsidRPr="001622CD" w:rsidRDefault="001622CD" w:rsidP="0005180A">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05180A">
        <w:rPr>
          <w:rFonts w:eastAsiaTheme="minorHAnsi"/>
          <w:sz w:val="14"/>
          <w:szCs w:val="14"/>
          <w:lang w:eastAsia="en-US"/>
        </w:rPr>
        <w:t>The Subdivision of Portion 85 of the Farm Hoogekraal No 238 George, into 3x Portions: Ptn A = ±2527m²; Ptn B = ±671m² &amp; Rem Ptn 85, in terms of Section 15(2)(d), as shown on Plan No “Pr2470-F238Ptn88Plan8”.</w:t>
      </w:r>
    </w:p>
    <w:p w14:paraId="5E3E5470" w14:textId="47E02233" w:rsidR="001622CD" w:rsidRPr="001622CD" w:rsidRDefault="001622CD" w:rsidP="0005180A">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1622CD">
        <w:rPr>
          <w:rFonts w:eastAsiaTheme="minorHAnsi"/>
          <w:sz w:val="14"/>
          <w:szCs w:val="14"/>
          <w:lang w:eastAsia="en-US"/>
        </w:rPr>
        <w:t>The Subdivision of Portion 88 of the Farm Hoogekraal No 238 George, into 2x Portions: Ptn A = 5218m² &amp; Rem Ptn 88, in terms of Section 15(2)(d)</w:t>
      </w:r>
      <w:r w:rsidRPr="0005180A">
        <w:rPr>
          <w:rFonts w:eastAsiaTheme="minorHAnsi"/>
          <w:sz w:val="14"/>
          <w:szCs w:val="14"/>
          <w:lang w:eastAsia="en-US"/>
        </w:rPr>
        <w:t>, as shown on Plan No “Pr2470-F238Ptn88Plan8”, attached as Plan 8” to this report.</w:t>
      </w:r>
    </w:p>
    <w:p w14:paraId="183A446D" w14:textId="2E8D8329" w:rsidR="001622CD" w:rsidRPr="001622CD" w:rsidRDefault="001622CD" w:rsidP="0005180A">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1622CD">
        <w:rPr>
          <w:rFonts w:eastAsiaTheme="minorHAnsi"/>
          <w:sz w:val="14"/>
          <w:szCs w:val="14"/>
          <w:lang w:eastAsia="en-US"/>
        </w:rPr>
        <w:t>The Subdivision of Portion 65 of the Farm Hoogekraal No 238 George, into 2x Portions: Ptn A = ± 3074m² &amp; Rem Ptn 65, in terms of Section 15(2)(d)</w:t>
      </w:r>
      <w:r w:rsidRPr="0005180A">
        <w:rPr>
          <w:rFonts w:eastAsiaTheme="minorHAnsi"/>
          <w:sz w:val="14"/>
          <w:szCs w:val="14"/>
          <w:lang w:eastAsia="en-US"/>
        </w:rPr>
        <w:t>, as shown on Plan No “Pr2470-F238Ptn88Plan8”.</w:t>
      </w:r>
    </w:p>
    <w:p w14:paraId="0E5FC71E" w14:textId="6463DCC4" w:rsidR="001622CD" w:rsidRPr="001622CD" w:rsidRDefault="001622CD" w:rsidP="0005180A">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1622CD">
        <w:rPr>
          <w:rFonts w:eastAsiaTheme="minorHAnsi"/>
          <w:sz w:val="14"/>
          <w:szCs w:val="14"/>
          <w:lang w:eastAsia="en-US"/>
        </w:rPr>
        <w:t xml:space="preserve">The Consolidation of the following farms, in terms of Section 15(2)(e), </w:t>
      </w:r>
      <w:r w:rsidRPr="0005180A">
        <w:rPr>
          <w:rFonts w:eastAsiaTheme="minorHAnsi"/>
          <w:sz w:val="14"/>
          <w:szCs w:val="14"/>
          <w:lang w:eastAsia="en-US"/>
        </w:rPr>
        <w:t>as shown on Plan No “Pr2470-F238Ptn88Plan8”</w:t>
      </w:r>
      <w:r w:rsidRPr="001622CD">
        <w:rPr>
          <w:rFonts w:eastAsiaTheme="minorHAnsi"/>
          <w:sz w:val="14"/>
          <w:szCs w:val="14"/>
          <w:lang w:eastAsia="en-US"/>
        </w:rPr>
        <w:t>:</w:t>
      </w:r>
    </w:p>
    <w:p w14:paraId="0B668240" w14:textId="77777777" w:rsidR="001622CD" w:rsidRPr="001622CD" w:rsidRDefault="001622CD" w:rsidP="002D7B12">
      <w:pPr>
        <w:widowControl/>
        <w:numPr>
          <w:ilvl w:val="0"/>
          <w:numId w:val="37"/>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Ptn A of Portion 85 of the Farm Hoogekraal No 238, George with Portion 72 of the Farm Hoogekraal No 238.</w:t>
      </w:r>
    </w:p>
    <w:p w14:paraId="769F7523" w14:textId="0959750C" w:rsidR="001622CD" w:rsidRPr="001622CD" w:rsidRDefault="001622CD" w:rsidP="002D7B12">
      <w:pPr>
        <w:widowControl/>
        <w:numPr>
          <w:ilvl w:val="0"/>
          <w:numId w:val="37"/>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Ptn B of Portion 85</w:t>
      </w:r>
      <w:r w:rsidR="00BA6FC1">
        <w:rPr>
          <w:rFonts w:eastAsiaTheme="minorHAnsi"/>
          <w:sz w:val="14"/>
          <w:szCs w:val="14"/>
          <w:lang w:eastAsia="en-US"/>
        </w:rPr>
        <w:t xml:space="preserve">, </w:t>
      </w:r>
      <w:r w:rsidRPr="001622CD">
        <w:rPr>
          <w:rFonts w:eastAsiaTheme="minorHAnsi"/>
          <w:sz w:val="14"/>
          <w:szCs w:val="14"/>
          <w:lang w:eastAsia="en-US"/>
        </w:rPr>
        <w:t xml:space="preserve"> of the Farm Hoogekraal No 238, George with Remainder of Portion 88 of the Farm Hoogekraal No 238.</w:t>
      </w:r>
    </w:p>
    <w:p w14:paraId="5E5DC024" w14:textId="77777777" w:rsidR="001622CD" w:rsidRPr="001622CD" w:rsidRDefault="001622CD" w:rsidP="002D7B12">
      <w:pPr>
        <w:widowControl/>
        <w:numPr>
          <w:ilvl w:val="0"/>
          <w:numId w:val="37"/>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Ptn A of Portion 88 of the Farm Hoogekraal No 238 George, with Portion 85 of the Farm Hoogekraal No 238.</w:t>
      </w:r>
    </w:p>
    <w:p w14:paraId="4DA10BCE" w14:textId="77777777" w:rsidR="001622CD" w:rsidRPr="001622CD" w:rsidRDefault="001622CD" w:rsidP="0005180A">
      <w:pPr>
        <w:widowControl/>
        <w:numPr>
          <w:ilvl w:val="0"/>
          <w:numId w:val="37"/>
        </w:numPr>
        <w:tabs>
          <w:tab w:val="left" w:pos="1560"/>
        </w:tabs>
        <w:autoSpaceDE/>
        <w:autoSpaceDN/>
        <w:adjustRightInd/>
        <w:spacing w:after="80" w:line="276" w:lineRule="auto"/>
        <w:ind w:left="1559" w:right="351" w:hanging="425"/>
        <w:jc w:val="both"/>
        <w:rPr>
          <w:rFonts w:eastAsiaTheme="minorHAnsi"/>
          <w:sz w:val="14"/>
          <w:szCs w:val="14"/>
          <w:lang w:eastAsia="en-US"/>
        </w:rPr>
      </w:pPr>
      <w:r w:rsidRPr="001622CD">
        <w:rPr>
          <w:rFonts w:eastAsiaTheme="minorHAnsi"/>
          <w:sz w:val="14"/>
          <w:szCs w:val="14"/>
          <w:lang w:eastAsia="en-US"/>
        </w:rPr>
        <w:t>Ptn A of Portion 65 of the Farm Hoogekraal No 238 George, with Portion 168 of the Farm Hoogekraal No 238.</w:t>
      </w:r>
    </w:p>
    <w:p w14:paraId="364EB8CD" w14:textId="6189FF57" w:rsidR="001622CD" w:rsidRPr="001622CD" w:rsidRDefault="001622CD" w:rsidP="0005180A">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1622CD">
        <w:rPr>
          <w:rFonts w:eastAsiaTheme="minorHAnsi"/>
          <w:sz w:val="14"/>
          <w:szCs w:val="14"/>
          <w:lang w:eastAsia="en-US"/>
        </w:rPr>
        <w:t>The Consolidation of the following farms, in terms of Section 15(2)(e), as shown on Plan No “Pr24/70 Plan 13-Consol”.</w:t>
      </w:r>
    </w:p>
    <w:p w14:paraId="75B5D7A1" w14:textId="527BDCCD" w:rsidR="001622CD" w:rsidRPr="001622CD" w:rsidRDefault="001622CD" w:rsidP="0005180A">
      <w:pPr>
        <w:widowControl/>
        <w:numPr>
          <w:ilvl w:val="0"/>
          <w:numId w:val="38"/>
        </w:numPr>
        <w:tabs>
          <w:tab w:val="left" w:pos="1560"/>
        </w:tabs>
        <w:autoSpaceDE/>
        <w:autoSpaceDN/>
        <w:adjustRightInd/>
        <w:spacing w:after="80" w:line="276" w:lineRule="auto"/>
        <w:ind w:left="1559" w:right="351" w:hanging="425"/>
        <w:jc w:val="both"/>
        <w:rPr>
          <w:rFonts w:eastAsiaTheme="minorHAnsi"/>
          <w:sz w:val="14"/>
          <w:szCs w:val="14"/>
          <w:lang w:eastAsia="en-US"/>
        </w:rPr>
      </w:pPr>
      <w:r w:rsidRPr="001622CD">
        <w:rPr>
          <w:rFonts w:eastAsiaTheme="minorHAnsi"/>
          <w:sz w:val="14"/>
          <w:szCs w:val="14"/>
          <w:lang w:eastAsia="en-US"/>
        </w:rPr>
        <w:t>Rem of Farm Hoogekraal</w:t>
      </w:r>
      <w:r w:rsidR="00BA6FC1">
        <w:rPr>
          <w:rFonts w:eastAsiaTheme="minorHAnsi"/>
          <w:sz w:val="14"/>
          <w:szCs w:val="14"/>
          <w:lang w:eastAsia="en-US"/>
        </w:rPr>
        <w:t xml:space="preserve">, Rem of Portion 5,Portion B of Portion 42, Portion 23,Portion 76, Portion 75, Remainder of Portion 88, Portion 74, Portion 160, Portion 148, Remainder of Portion 64, Remainder of Portion 90, Portion 72, Portion 41, Portion 52, Portion 79, Remainder of Portion 179,Remainder of Portion 65, Portion 180, Portion 19, Remainder of Portion 66, Portion 102, Portion 17, Remainder of Portion 6, Remainder of Portion 67, Remainder of Portion 68, Portion 18, Portion 69 &amp; Portion 70 </w:t>
      </w:r>
      <w:r w:rsidRPr="001622CD">
        <w:rPr>
          <w:rFonts w:eastAsiaTheme="minorHAnsi"/>
          <w:sz w:val="14"/>
          <w:szCs w:val="14"/>
          <w:lang w:eastAsia="en-US"/>
        </w:rPr>
        <w:t>No 238, Division George;</w:t>
      </w:r>
    </w:p>
    <w:p w14:paraId="49E428EE" w14:textId="09F95029" w:rsidR="0005180A" w:rsidRPr="0005180A" w:rsidRDefault="001622CD" w:rsidP="00D6014E">
      <w:pPr>
        <w:widowControl/>
        <w:numPr>
          <w:ilvl w:val="0"/>
          <w:numId w:val="38"/>
        </w:numPr>
        <w:tabs>
          <w:tab w:val="left" w:pos="1560"/>
        </w:tabs>
        <w:autoSpaceDE/>
        <w:autoSpaceDN/>
        <w:adjustRightInd/>
        <w:spacing w:after="80" w:line="276" w:lineRule="auto"/>
        <w:ind w:left="1559" w:right="351" w:hanging="425"/>
        <w:jc w:val="both"/>
        <w:rPr>
          <w:rFonts w:eastAsiaTheme="minorHAnsi"/>
          <w:sz w:val="14"/>
          <w:szCs w:val="14"/>
          <w:lang w:eastAsia="en-US"/>
        </w:rPr>
      </w:pPr>
      <w:r w:rsidRPr="0005180A">
        <w:rPr>
          <w:rFonts w:eastAsiaTheme="minorHAnsi"/>
          <w:sz w:val="14"/>
          <w:szCs w:val="14"/>
          <w:lang w:eastAsia="en-US"/>
        </w:rPr>
        <w:t>Portion 70 of the Farm Hoogekraal No 238, Division George;</w:t>
      </w:r>
    </w:p>
    <w:p w14:paraId="269FCA4D" w14:textId="1A6B5DCE" w:rsidR="001622CD" w:rsidRPr="001622CD" w:rsidRDefault="001622CD" w:rsidP="0005180A">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1622CD">
        <w:rPr>
          <w:rFonts w:eastAsiaTheme="minorHAnsi"/>
          <w:sz w:val="14"/>
          <w:szCs w:val="14"/>
          <w:lang w:eastAsia="en-US"/>
        </w:rPr>
        <w:t>The rezoning of the consolidated farms south of the N2 National Road, (listed in Par (xii) above), from “Agriculture Zone I” and Business Zone III” to a “Subdivisional Area” consisting of 31 x small farms; 32 x properties with a split zoning between Agriculture &amp; Nature Conservation Area; 1x group housing erf; 1x Utility Service erf, 1x Place of instruction erf; 10x private open space erven; 19x Nature Conservation Area erven; 15x private street erven; and a public street, in terms of Section 15(2)(a).</w:t>
      </w:r>
    </w:p>
    <w:p w14:paraId="5B20C43D" w14:textId="789B2F04" w:rsidR="001622CD" w:rsidRPr="001622CD" w:rsidRDefault="001622CD" w:rsidP="0005180A">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1622CD">
        <w:rPr>
          <w:rFonts w:eastAsiaTheme="minorHAnsi"/>
          <w:sz w:val="14"/>
          <w:szCs w:val="14"/>
          <w:lang w:eastAsia="en-US"/>
        </w:rPr>
        <w:t>The subdivision of the consolidated Farm south of the N2 National Road into the following Portions, Plan No “Pr24/70 F238Layout07”, in terms of section 15(2)(d):</w:t>
      </w:r>
    </w:p>
    <w:p w14:paraId="131530F4" w14:textId="77777777" w:rsidR="001622CD" w:rsidRPr="001622CD" w:rsidRDefault="001622CD" w:rsidP="00744617">
      <w:pPr>
        <w:widowControl/>
        <w:numPr>
          <w:ilvl w:val="0"/>
          <w:numId w:val="39"/>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31 x “Agriculture Zone I” properties;</w:t>
      </w:r>
    </w:p>
    <w:p w14:paraId="2F03BD7C" w14:textId="77777777" w:rsidR="001622CD" w:rsidRPr="001622CD" w:rsidRDefault="001622CD" w:rsidP="00744617">
      <w:pPr>
        <w:widowControl/>
        <w:numPr>
          <w:ilvl w:val="0"/>
          <w:numId w:val="39"/>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32 x properties with a split zoning between “Agriculture Zone I” &amp; “Open Space Zone III”</w:t>
      </w:r>
    </w:p>
    <w:p w14:paraId="3D890468" w14:textId="77777777" w:rsidR="001622CD" w:rsidRPr="001622CD" w:rsidRDefault="001622CD" w:rsidP="00744617">
      <w:pPr>
        <w:widowControl/>
        <w:numPr>
          <w:ilvl w:val="0"/>
          <w:numId w:val="39"/>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1 x “General Residential Zone II” property;</w:t>
      </w:r>
    </w:p>
    <w:p w14:paraId="4C7AD2C3" w14:textId="77777777" w:rsidR="001622CD" w:rsidRDefault="001622CD" w:rsidP="00744617">
      <w:pPr>
        <w:widowControl/>
        <w:numPr>
          <w:ilvl w:val="0"/>
          <w:numId w:val="39"/>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1 x “Utility Zone” property;</w:t>
      </w:r>
    </w:p>
    <w:p w14:paraId="2519F1E9" w14:textId="77777777" w:rsidR="0005180A" w:rsidRDefault="0005180A" w:rsidP="0005180A">
      <w:pPr>
        <w:widowControl/>
        <w:tabs>
          <w:tab w:val="left" w:pos="1560"/>
        </w:tabs>
        <w:autoSpaceDE/>
        <w:autoSpaceDN/>
        <w:adjustRightInd/>
        <w:spacing w:after="80" w:line="276" w:lineRule="auto"/>
        <w:ind w:left="1559" w:right="351"/>
        <w:jc w:val="both"/>
        <w:rPr>
          <w:rFonts w:eastAsiaTheme="minorHAnsi"/>
          <w:sz w:val="14"/>
          <w:szCs w:val="14"/>
          <w:lang w:eastAsia="en-US"/>
        </w:rPr>
      </w:pPr>
    </w:p>
    <w:p w14:paraId="27087450" w14:textId="77777777" w:rsidR="0005180A" w:rsidRPr="001622CD" w:rsidRDefault="0005180A" w:rsidP="0005180A">
      <w:pPr>
        <w:widowControl/>
        <w:tabs>
          <w:tab w:val="left" w:pos="1560"/>
        </w:tabs>
        <w:autoSpaceDE/>
        <w:autoSpaceDN/>
        <w:adjustRightInd/>
        <w:spacing w:after="80" w:line="276" w:lineRule="auto"/>
        <w:ind w:left="1559" w:right="351"/>
        <w:jc w:val="both"/>
        <w:rPr>
          <w:rFonts w:eastAsiaTheme="minorHAnsi"/>
          <w:sz w:val="14"/>
          <w:szCs w:val="14"/>
          <w:lang w:eastAsia="en-US"/>
        </w:rPr>
      </w:pPr>
    </w:p>
    <w:p w14:paraId="1EF45989" w14:textId="77777777" w:rsidR="001622CD" w:rsidRPr="001622CD" w:rsidRDefault="001622CD" w:rsidP="00744617">
      <w:pPr>
        <w:widowControl/>
        <w:numPr>
          <w:ilvl w:val="0"/>
          <w:numId w:val="39"/>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1 x “Community Zone I” property;</w:t>
      </w:r>
    </w:p>
    <w:p w14:paraId="1F1B9651" w14:textId="77777777" w:rsidR="001622CD" w:rsidRPr="001622CD" w:rsidRDefault="001622CD" w:rsidP="00744617">
      <w:pPr>
        <w:widowControl/>
        <w:numPr>
          <w:ilvl w:val="0"/>
          <w:numId w:val="39"/>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10 x “Open Space Zone II” properties;</w:t>
      </w:r>
    </w:p>
    <w:p w14:paraId="00626816" w14:textId="77777777" w:rsidR="001622CD" w:rsidRPr="001622CD" w:rsidRDefault="001622CD" w:rsidP="00744617">
      <w:pPr>
        <w:widowControl/>
        <w:numPr>
          <w:ilvl w:val="0"/>
          <w:numId w:val="39"/>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19 x “Open Space Zone III” properties;</w:t>
      </w:r>
    </w:p>
    <w:p w14:paraId="5A3FD27B" w14:textId="77777777" w:rsidR="001622CD" w:rsidRPr="001622CD" w:rsidRDefault="001622CD" w:rsidP="00744617">
      <w:pPr>
        <w:widowControl/>
        <w:numPr>
          <w:ilvl w:val="0"/>
          <w:numId w:val="39"/>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15 x “Transport Zone III” properties;</w:t>
      </w:r>
    </w:p>
    <w:p w14:paraId="5D7AA541" w14:textId="77777777" w:rsidR="001622CD" w:rsidRPr="001622CD" w:rsidRDefault="001622CD" w:rsidP="00744617">
      <w:pPr>
        <w:widowControl/>
        <w:numPr>
          <w:ilvl w:val="0"/>
          <w:numId w:val="39"/>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1x “Transport Zone II” property; and</w:t>
      </w:r>
    </w:p>
    <w:p w14:paraId="45229E68" w14:textId="3BE9ECE7" w:rsidR="001622CD" w:rsidRPr="001622CD" w:rsidRDefault="001622CD" w:rsidP="00137231">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1622CD">
        <w:rPr>
          <w:rFonts w:eastAsiaTheme="minorHAnsi"/>
          <w:sz w:val="14"/>
          <w:szCs w:val="14"/>
          <w:lang w:eastAsia="en-US"/>
        </w:rPr>
        <w:t>A consent use to allow existing cemeteries on the new proposed Portions 86 and 93; in terms of Section 15(2)(o);</w:t>
      </w:r>
    </w:p>
    <w:p w14:paraId="5C23D5EB" w14:textId="6211FD95" w:rsidR="001622CD" w:rsidRPr="001622CD" w:rsidRDefault="001622CD" w:rsidP="00137231">
      <w:pPr>
        <w:widowControl/>
        <w:numPr>
          <w:ilvl w:val="0"/>
          <w:numId w:val="30"/>
        </w:numPr>
        <w:tabs>
          <w:tab w:val="left" w:pos="851"/>
        </w:tabs>
        <w:autoSpaceDE/>
        <w:autoSpaceDN/>
        <w:adjustRightInd/>
        <w:spacing w:after="80" w:line="276" w:lineRule="auto"/>
        <w:ind w:left="851" w:right="134" w:hanging="567"/>
        <w:jc w:val="both"/>
        <w:rPr>
          <w:rFonts w:eastAsiaTheme="minorHAnsi"/>
          <w:sz w:val="14"/>
          <w:szCs w:val="14"/>
          <w:lang w:eastAsia="en-US"/>
        </w:rPr>
      </w:pPr>
      <w:r w:rsidRPr="001622CD">
        <w:rPr>
          <w:rFonts w:eastAsiaTheme="minorHAnsi"/>
          <w:sz w:val="14"/>
          <w:szCs w:val="14"/>
          <w:lang w:eastAsia="en-US"/>
        </w:rPr>
        <w:t xml:space="preserve">Application for the removal of </w:t>
      </w:r>
      <w:r w:rsidR="00744617">
        <w:rPr>
          <w:rFonts w:eastAsiaTheme="minorHAnsi"/>
          <w:sz w:val="14"/>
          <w:szCs w:val="14"/>
          <w:lang w:eastAsia="en-US"/>
        </w:rPr>
        <w:t xml:space="preserve">the following </w:t>
      </w:r>
      <w:r w:rsidRPr="001622CD">
        <w:rPr>
          <w:rFonts w:eastAsiaTheme="minorHAnsi"/>
          <w:sz w:val="14"/>
          <w:szCs w:val="14"/>
          <w:lang w:eastAsia="en-US"/>
        </w:rPr>
        <w:t xml:space="preserve">restrictive </w:t>
      </w:r>
      <w:r w:rsidR="00744617">
        <w:rPr>
          <w:rFonts w:eastAsiaTheme="minorHAnsi"/>
          <w:sz w:val="14"/>
          <w:szCs w:val="14"/>
          <w:lang w:eastAsia="en-US"/>
        </w:rPr>
        <w:t xml:space="preserve">Title Deed </w:t>
      </w:r>
      <w:r w:rsidRPr="001622CD">
        <w:rPr>
          <w:rFonts w:eastAsiaTheme="minorHAnsi"/>
          <w:sz w:val="14"/>
          <w:szCs w:val="14"/>
          <w:lang w:eastAsia="en-US"/>
        </w:rPr>
        <w:t>Conditions</w:t>
      </w:r>
      <w:r w:rsidR="00744617">
        <w:rPr>
          <w:rFonts w:eastAsiaTheme="minorHAnsi"/>
          <w:sz w:val="14"/>
          <w:szCs w:val="14"/>
          <w:lang w:eastAsia="en-US"/>
        </w:rPr>
        <w:t xml:space="preserve">, </w:t>
      </w:r>
      <w:r w:rsidR="00744617" w:rsidRPr="001622CD">
        <w:rPr>
          <w:rFonts w:eastAsiaTheme="minorHAnsi"/>
          <w:sz w:val="14"/>
          <w:szCs w:val="14"/>
          <w:lang w:eastAsia="en-US"/>
        </w:rPr>
        <w:t>in terms of Section 15(2)(f)</w:t>
      </w:r>
      <w:r w:rsidRPr="001622CD">
        <w:rPr>
          <w:rFonts w:eastAsiaTheme="minorHAnsi"/>
          <w:sz w:val="14"/>
          <w:szCs w:val="14"/>
          <w:lang w:eastAsia="en-US"/>
        </w:rPr>
        <w:t>:</w:t>
      </w:r>
    </w:p>
    <w:p w14:paraId="65D285EA" w14:textId="77777777" w:rsidR="001622CD" w:rsidRPr="001622CD" w:rsidRDefault="001622CD" w:rsidP="00744617">
      <w:pPr>
        <w:widowControl/>
        <w:numPr>
          <w:ilvl w:val="0"/>
          <w:numId w:val="40"/>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 xml:space="preserve">Conditions 1(I)(b)(i); 3(III); 4(B)(I); 11(A) from Title Deed No T 76531/2007; </w:t>
      </w:r>
    </w:p>
    <w:p w14:paraId="58685146" w14:textId="77777777" w:rsidR="001622CD" w:rsidRPr="001622CD" w:rsidRDefault="001622CD" w:rsidP="00744617">
      <w:pPr>
        <w:widowControl/>
        <w:numPr>
          <w:ilvl w:val="0"/>
          <w:numId w:val="40"/>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Condition 1(c) in Title Deed T 66591/2008;</w:t>
      </w:r>
    </w:p>
    <w:p w14:paraId="3502E085" w14:textId="77777777" w:rsidR="001622CD" w:rsidRPr="001622CD" w:rsidRDefault="001622CD" w:rsidP="00744617">
      <w:pPr>
        <w:widowControl/>
        <w:numPr>
          <w:ilvl w:val="0"/>
          <w:numId w:val="40"/>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Condition (c) in Title Deed No T 4069/2010;</w:t>
      </w:r>
    </w:p>
    <w:p w14:paraId="4A6C0BFB" w14:textId="77777777" w:rsidR="001622CD" w:rsidRPr="001622CD" w:rsidRDefault="001622CD" w:rsidP="00744617">
      <w:pPr>
        <w:widowControl/>
        <w:numPr>
          <w:ilvl w:val="0"/>
          <w:numId w:val="40"/>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Condition (3) in Title Deed No T 93890/2003,</w:t>
      </w:r>
    </w:p>
    <w:p w14:paraId="2E1488D5" w14:textId="77777777" w:rsidR="001622CD" w:rsidRPr="001622CD" w:rsidRDefault="001622CD" w:rsidP="00744617">
      <w:pPr>
        <w:widowControl/>
        <w:numPr>
          <w:ilvl w:val="0"/>
          <w:numId w:val="40"/>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Condition B(1) in Title Deed No T 87304/2007,</w:t>
      </w:r>
    </w:p>
    <w:p w14:paraId="64D21564" w14:textId="77777777" w:rsidR="001622CD" w:rsidRPr="001622CD" w:rsidRDefault="001622CD" w:rsidP="00744617">
      <w:pPr>
        <w:widowControl/>
        <w:numPr>
          <w:ilvl w:val="0"/>
          <w:numId w:val="40"/>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Condition 1(B) in Title Deed No T 12590/2010,</w:t>
      </w:r>
    </w:p>
    <w:p w14:paraId="6A8B7824" w14:textId="77777777" w:rsidR="001622CD" w:rsidRPr="001622CD" w:rsidRDefault="001622CD" w:rsidP="00744617">
      <w:pPr>
        <w:widowControl/>
        <w:numPr>
          <w:ilvl w:val="0"/>
          <w:numId w:val="40"/>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Condition B(1) in in Title Deed No T 19705/2008,</w:t>
      </w:r>
    </w:p>
    <w:p w14:paraId="038CDC9E" w14:textId="77777777" w:rsidR="001622CD" w:rsidRPr="001622CD" w:rsidRDefault="001622CD" w:rsidP="00744617">
      <w:pPr>
        <w:widowControl/>
        <w:numPr>
          <w:ilvl w:val="0"/>
          <w:numId w:val="40"/>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Condition B in Title Deed No T 87303/2007;</w:t>
      </w:r>
    </w:p>
    <w:p w14:paraId="4DF83D37" w14:textId="77777777" w:rsidR="001622CD" w:rsidRPr="001622CD" w:rsidRDefault="001622CD" w:rsidP="00744617">
      <w:pPr>
        <w:widowControl/>
        <w:numPr>
          <w:ilvl w:val="0"/>
          <w:numId w:val="40"/>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Condition (1)(B)(1) in Title Deed No T 15622/2009;</w:t>
      </w:r>
    </w:p>
    <w:p w14:paraId="47513A13" w14:textId="77777777" w:rsidR="001622CD" w:rsidRPr="001622CD" w:rsidRDefault="001622CD" w:rsidP="00744617">
      <w:pPr>
        <w:widowControl/>
        <w:numPr>
          <w:ilvl w:val="0"/>
          <w:numId w:val="40"/>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Conditions (13)(B)(1), (13)(B)(3) &amp; (13)(B)(4) in Title Deed No T 76531/2007;</w:t>
      </w:r>
    </w:p>
    <w:p w14:paraId="122DD59A" w14:textId="77777777" w:rsidR="001622CD" w:rsidRPr="001622CD" w:rsidRDefault="001622CD" w:rsidP="00744617">
      <w:pPr>
        <w:widowControl/>
        <w:numPr>
          <w:ilvl w:val="0"/>
          <w:numId w:val="40"/>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Conditions 2(B)(a); 2(C) &amp; 3(1)(c)  in Title Deed No T 12590/2010</w:t>
      </w:r>
    </w:p>
    <w:p w14:paraId="0368419A" w14:textId="77777777" w:rsidR="001622CD" w:rsidRPr="001622CD" w:rsidRDefault="001622CD" w:rsidP="00744617">
      <w:pPr>
        <w:widowControl/>
        <w:numPr>
          <w:ilvl w:val="0"/>
          <w:numId w:val="40"/>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Condition A(c) in Title Deed No T 64056/2003;</w:t>
      </w:r>
    </w:p>
    <w:p w14:paraId="51A95D74" w14:textId="77777777" w:rsidR="001622CD" w:rsidRPr="001622CD" w:rsidRDefault="001622CD" w:rsidP="00744617">
      <w:pPr>
        <w:widowControl/>
        <w:numPr>
          <w:ilvl w:val="0"/>
          <w:numId w:val="40"/>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Condition (2)(B) in Title Deed No T 45002/2003,</w:t>
      </w:r>
    </w:p>
    <w:p w14:paraId="697300EE" w14:textId="77777777" w:rsidR="001622CD" w:rsidRPr="001622CD" w:rsidRDefault="001622CD" w:rsidP="00744617">
      <w:pPr>
        <w:widowControl/>
        <w:numPr>
          <w:ilvl w:val="0"/>
          <w:numId w:val="40"/>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Conditions 1(B)(1) &amp; 2(B)(1) in Title Deed No T 28396/2008</w:t>
      </w:r>
    </w:p>
    <w:p w14:paraId="7BF7A9D6" w14:textId="77777777" w:rsidR="001622CD" w:rsidRPr="001622CD" w:rsidRDefault="001622CD" w:rsidP="00744617">
      <w:pPr>
        <w:widowControl/>
        <w:numPr>
          <w:ilvl w:val="0"/>
          <w:numId w:val="40"/>
        </w:numPr>
        <w:tabs>
          <w:tab w:val="left" w:pos="1560"/>
        </w:tabs>
        <w:autoSpaceDE/>
        <w:autoSpaceDN/>
        <w:adjustRightInd/>
        <w:spacing w:after="60" w:line="276" w:lineRule="auto"/>
        <w:ind w:left="1559" w:right="352" w:hanging="425"/>
        <w:jc w:val="both"/>
        <w:rPr>
          <w:rFonts w:eastAsiaTheme="minorHAnsi"/>
          <w:sz w:val="14"/>
          <w:szCs w:val="14"/>
          <w:lang w:eastAsia="en-US"/>
        </w:rPr>
      </w:pPr>
      <w:r w:rsidRPr="001622CD">
        <w:rPr>
          <w:rFonts w:eastAsiaTheme="minorHAnsi"/>
          <w:sz w:val="14"/>
          <w:szCs w:val="14"/>
          <w:lang w:eastAsia="en-US"/>
        </w:rPr>
        <w:t>Condition B(1) in Title Deed No T 45790/2005</w:t>
      </w:r>
    </w:p>
    <w:bookmarkEnd w:id="3"/>
    <w:p w14:paraId="72F791BE" w14:textId="2A604054" w:rsidR="00687547" w:rsidRPr="005E51A9" w:rsidRDefault="00687547" w:rsidP="005E51A9">
      <w:pPr>
        <w:widowControl/>
        <w:tabs>
          <w:tab w:val="left" w:pos="1134"/>
        </w:tabs>
        <w:autoSpaceDE/>
        <w:autoSpaceDN/>
        <w:adjustRightInd/>
        <w:spacing w:line="276" w:lineRule="auto"/>
        <w:jc w:val="both"/>
        <w:rPr>
          <w:rFonts w:eastAsiaTheme="minorHAnsi"/>
          <w:sz w:val="16"/>
          <w:szCs w:val="16"/>
          <w:lang w:eastAsia="en-US"/>
        </w:rPr>
      </w:pPr>
    </w:p>
    <w:p w14:paraId="40B2FA61" w14:textId="77777777" w:rsidR="00993147" w:rsidRPr="009B7B0C" w:rsidRDefault="00993147" w:rsidP="00993147">
      <w:pPr>
        <w:jc w:val="both"/>
        <w:rPr>
          <w:rFonts w:eastAsia="Times New Roman"/>
          <w:i/>
          <w:sz w:val="14"/>
          <w:szCs w:val="20"/>
        </w:rPr>
      </w:pPr>
      <w:bookmarkStart w:id="5" w:name="_Hlk129599634"/>
      <w:bookmarkEnd w:id="4"/>
      <w:r w:rsidRPr="00983935">
        <w:rPr>
          <w:rFonts w:eastAsia="Times New Roman"/>
          <w:b/>
          <w:bCs/>
          <w:i/>
          <w:sz w:val="16"/>
          <w:szCs w:val="20"/>
          <w:u w:val="single"/>
        </w:rPr>
        <w:t>ALL INTERESTED AND AFFECTED PARTIES TO NOTE:</w:t>
      </w:r>
      <w:r w:rsidRPr="00983935">
        <w:rPr>
          <w:rFonts w:eastAsia="Times New Roman"/>
          <w:i/>
          <w:sz w:val="16"/>
          <w:szCs w:val="20"/>
        </w:rPr>
        <w:t xml:space="preserve"> Should you submit a comment or objection on this land use application, you give permission in</w:t>
      </w:r>
      <w:r w:rsidRPr="00983935">
        <w:rPr>
          <w:i/>
          <w:color w:val="000000"/>
          <w:sz w:val="16"/>
          <w:szCs w:val="20"/>
          <w:lang w:val="en-US"/>
        </w:rPr>
        <w:t xml:space="preserve"> terms of the Protection of Personal Information Act (POPIA) </w:t>
      </w:r>
      <w:r w:rsidRPr="00983935">
        <w:rPr>
          <w:rFonts w:eastAsia="Times New Roman"/>
          <w:i/>
          <w:sz w:val="16"/>
          <w:szCs w:val="20"/>
        </w:rPr>
        <w:t>to the Municipality to make your information available to the public during this land use application process. If you do not want your private information made public, you need to indicate it in writing with your comments/objection.</w:t>
      </w:r>
      <w:r w:rsidRPr="009B7B0C">
        <w:rPr>
          <w:rFonts w:eastAsia="Times New Roman"/>
          <w:i/>
          <w:sz w:val="16"/>
          <w:szCs w:val="20"/>
        </w:rPr>
        <w:t xml:space="preserve"> </w:t>
      </w:r>
    </w:p>
    <w:bookmarkEnd w:id="5"/>
    <w:p w14:paraId="2D3C263E" w14:textId="77777777" w:rsidR="00993147" w:rsidRPr="00BE6EAD" w:rsidRDefault="00993147" w:rsidP="00993147">
      <w:pPr>
        <w:spacing w:line="276" w:lineRule="auto"/>
        <w:jc w:val="both"/>
        <w:rPr>
          <w:color w:val="000000"/>
          <w:sz w:val="16"/>
          <w:szCs w:val="16"/>
        </w:rPr>
      </w:pPr>
    </w:p>
    <w:p w14:paraId="4EEF39AB" w14:textId="50E41A5C" w:rsidR="00EF74B3" w:rsidRDefault="00606FFD" w:rsidP="00BA543C">
      <w:pPr>
        <w:pStyle w:val="BodyText"/>
        <w:kinsoku w:val="0"/>
        <w:overflowPunct w:val="0"/>
        <w:spacing w:line="276" w:lineRule="auto"/>
        <w:ind w:right="2135"/>
        <w:jc w:val="center"/>
        <w:rPr>
          <w:b/>
          <w:sz w:val="16"/>
          <w:szCs w:val="16"/>
        </w:rPr>
      </w:pPr>
      <w:r w:rsidRPr="00DF2864">
        <w:rPr>
          <w:b/>
          <w:sz w:val="16"/>
          <w:szCs w:val="16"/>
        </w:rPr>
        <w:t xml:space="preserve">                        </w:t>
      </w:r>
    </w:p>
    <w:p w14:paraId="59D41004" w14:textId="6F726455" w:rsidR="00744617" w:rsidRDefault="00744617" w:rsidP="00FA4E4C">
      <w:pPr>
        <w:pStyle w:val="BodyText"/>
        <w:kinsoku w:val="0"/>
        <w:overflowPunct w:val="0"/>
        <w:spacing w:line="276" w:lineRule="auto"/>
        <w:ind w:right="2135"/>
        <w:rPr>
          <w:b/>
          <w:sz w:val="16"/>
          <w:szCs w:val="16"/>
        </w:rPr>
      </w:pPr>
    </w:p>
    <w:p w14:paraId="4AB6C08E" w14:textId="127FF98F" w:rsidR="005E51A9" w:rsidRDefault="005E51A9" w:rsidP="00BA543C">
      <w:pPr>
        <w:pStyle w:val="BodyText"/>
        <w:kinsoku w:val="0"/>
        <w:overflowPunct w:val="0"/>
        <w:spacing w:line="276" w:lineRule="auto"/>
        <w:ind w:right="2135"/>
        <w:jc w:val="center"/>
        <w:rPr>
          <w:b/>
          <w:sz w:val="16"/>
          <w:szCs w:val="16"/>
        </w:rPr>
      </w:pPr>
    </w:p>
    <w:p w14:paraId="52958CFC" w14:textId="4E4E7590" w:rsidR="00FA4E4C" w:rsidRDefault="00FA4E4C" w:rsidP="00BA543C">
      <w:pPr>
        <w:pStyle w:val="BodyText"/>
        <w:kinsoku w:val="0"/>
        <w:overflowPunct w:val="0"/>
        <w:spacing w:line="276" w:lineRule="auto"/>
        <w:ind w:right="2135"/>
        <w:jc w:val="center"/>
        <w:rPr>
          <w:b/>
          <w:sz w:val="16"/>
          <w:szCs w:val="16"/>
        </w:rPr>
      </w:pPr>
    </w:p>
    <w:p w14:paraId="3301033C" w14:textId="48E5DA2E" w:rsidR="00FA4E4C" w:rsidRDefault="00FA4E4C" w:rsidP="00BA543C">
      <w:pPr>
        <w:pStyle w:val="BodyText"/>
        <w:kinsoku w:val="0"/>
        <w:overflowPunct w:val="0"/>
        <w:spacing w:line="276" w:lineRule="auto"/>
        <w:ind w:right="2135"/>
        <w:jc w:val="center"/>
        <w:rPr>
          <w:b/>
          <w:sz w:val="16"/>
          <w:szCs w:val="16"/>
        </w:rPr>
      </w:pPr>
    </w:p>
    <w:p w14:paraId="34EFF832" w14:textId="751155B3" w:rsidR="00FA4E4C" w:rsidRDefault="00FA4E4C" w:rsidP="00BA543C">
      <w:pPr>
        <w:pStyle w:val="BodyText"/>
        <w:kinsoku w:val="0"/>
        <w:overflowPunct w:val="0"/>
        <w:spacing w:line="276" w:lineRule="auto"/>
        <w:ind w:right="2135"/>
        <w:jc w:val="center"/>
        <w:rPr>
          <w:b/>
          <w:sz w:val="16"/>
          <w:szCs w:val="16"/>
        </w:rPr>
      </w:pPr>
    </w:p>
    <w:p w14:paraId="3511B56E" w14:textId="036A0B1D" w:rsidR="00FA4E4C" w:rsidRDefault="00FA4E4C" w:rsidP="00BA543C">
      <w:pPr>
        <w:pStyle w:val="BodyText"/>
        <w:kinsoku w:val="0"/>
        <w:overflowPunct w:val="0"/>
        <w:spacing w:line="276" w:lineRule="auto"/>
        <w:ind w:right="2135"/>
        <w:jc w:val="center"/>
        <w:rPr>
          <w:b/>
          <w:sz w:val="16"/>
          <w:szCs w:val="16"/>
        </w:rPr>
      </w:pPr>
    </w:p>
    <w:p w14:paraId="16391C52" w14:textId="280045E4" w:rsidR="00FA4E4C" w:rsidRDefault="00FA4E4C" w:rsidP="00BA543C">
      <w:pPr>
        <w:pStyle w:val="BodyText"/>
        <w:kinsoku w:val="0"/>
        <w:overflowPunct w:val="0"/>
        <w:spacing w:line="276" w:lineRule="auto"/>
        <w:ind w:right="2135"/>
        <w:jc w:val="center"/>
        <w:rPr>
          <w:b/>
          <w:sz w:val="16"/>
          <w:szCs w:val="16"/>
        </w:rPr>
      </w:pPr>
    </w:p>
    <w:p w14:paraId="2D85F5F9" w14:textId="073A2980" w:rsidR="00FA4E4C" w:rsidRDefault="00FA4E4C" w:rsidP="00BA543C">
      <w:pPr>
        <w:pStyle w:val="BodyText"/>
        <w:kinsoku w:val="0"/>
        <w:overflowPunct w:val="0"/>
        <w:spacing w:line="276" w:lineRule="auto"/>
        <w:ind w:right="2135"/>
        <w:jc w:val="center"/>
        <w:rPr>
          <w:b/>
          <w:sz w:val="16"/>
          <w:szCs w:val="16"/>
        </w:rPr>
      </w:pPr>
    </w:p>
    <w:p w14:paraId="5D56D762" w14:textId="6791BA2B" w:rsidR="00FA4E4C" w:rsidRDefault="00FA4E4C" w:rsidP="00BA543C">
      <w:pPr>
        <w:pStyle w:val="BodyText"/>
        <w:kinsoku w:val="0"/>
        <w:overflowPunct w:val="0"/>
        <w:spacing w:line="276" w:lineRule="auto"/>
        <w:ind w:right="2135"/>
        <w:jc w:val="center"/>
        <w:rPr>
          <w:b/>
          <w:sz w:val="16"/>
          <w:szCs w:val="16"/>
        </w:rPr>
      </w:pPr>
    </w:p>
    <w:p w14:paraId="5C9FEF37" w14:textId="7EA90AE3" w:rsidR="00FA4E4C" w:rsidRDefault="00FA4E4C" w:rsidP="00BA543C">
      <w:pPr>
        <w:pStyle w:val="BodyText"/>
        <w:kinsoku w:val="0"/>
        <w:overflowPunct w:val="0"/>
        <w:spacing w:line="276" w:lineRule="auto"/>
        <w:ind w:right="2135"/>
        <w:jc w:val="center"/>
        <w:rPr>
          <w:b/>
          <w:sz w:val="16"/>
          <w:szCs w:val="16"/>
        </w:rPr>
      </w:pPr>
    </w:p>
    <w:p w14:paraId="3613949C" w14:textId="49128E6E" w:rsidR="00FA4E4C" w:rsidRDefault="00FA4E4C" w:rsidP="00BA543C">
      <w:pPr>
        <w:pStyle w:val="BodyText"/>
        <w:kinsoku w:val="0"/>
        <w:overflowPunct w:val="0"/>
        <w:spacing w:line="276" w:lineRule="auto"/>
        <w:ind w:right="2135"/>
        <w:jc w:val="center"/>
        <w:rPr>
          <w:b/>
          <w:sz w:val="16"/>
          <w:szCs w:val="16"/>
        </w:rPr>
      </w:pPr>
    </w:p>
    <w:p w14:paraId="67EEE3EE" w14:textId="77777777" w:rsidR="00FA4E4C" w:rsidRDefault="00FA4E4C" w:rsidP="00BA543C">
      <w:pPr>
        <w:pStyle w:val="BodyText"/>
        <w:kinsoku w:val="0"/>
        <w:overflowPunct w:val="0"/>
        <w:spacing w:line="276" w:lineRule="auto"/>
        <w:ind w:right="2135"/>
        <w:jc w:val="center"/>
        <w:rPr>
          <w:b/>
          <w:sz w:val="16"/>
          <w:szCs w:val="16"/>
        </w:rPr>
      </w:pPr>
    </w:p>
    <w:p w14:paraId="2D9FB83B" w14:textId="636B67DA" w:rsidR="00FA4E4C" w:rsidRDefault="00FA4E4C" w:rsidP="00BA543C">
      <w:pPr>
        <w:pStyle w:val="BodyText"/>
        <w:kinsoku w:val="0"/>
        <w:overflowPunct w:val="0"/>
        <w:spacing w:line="276" w:lineRule="auto"/>
        <w:ind w:right="2135"/>
        <w:jc w:val="center"/>
        <w:rPr>
          <w:b/>
          <w:sz w:val="16"/>
          <w:szCs w:val="16"/>
        </w:rPr>
      </w:pPr>
    </w:p>
    <w:p w14:paraId="2A7C0DC8" w14:textId="74298799" w:rsidR="00FA4E4C" w:rsidRDefault="00FA4E4C" w:rsidP="00BA543C">
      <w:pPr>
        <w:pStyle w:val="BodyText"/>
        <w:kinsoku w:val="0"/>
        <w:overflowPunct w:val="0"/>
        <w:spacing w:line="276" w:lineRule="auto"/>
        <w:ind w:right="2135"/>
        <w:jc w:val="center"/>
        <w:rPr>
          <w:b/>
          <w:sz w:val="16"/>
          <w:szCs w:val="16"/>
        </w:rPr>
      </w:pPr>
    </w:p>
    <w:p w14:paraId="7843DF88" w14:textId="5EE3546C" w:rsidR="00FA4E4C" w:rsidRDefault="00FA4E4C" w:rsidP="00BA543C">
      <w:pPr>
        <w:pStyle w:val="BodyText"/>
        <w:kinsoku w:val="0"/>
        <w:overflowPunct w:val="0"/>
        <w:spacing w:line="276" w:lineRule="auto"/>
        <w:ind w:right="2135"/>
        <w:jc w:val="center"/>
        <w:rPr>
          <w:b/>
          <w:sz w:val="16"/>
          <w:szCs w:val="16"/>
        </w:rPr>
      </w:pPr>
    </w:p>
    <w:p w14:paraId="522AA25A" w14:textId="48A33ED8" w:rsidR="00FA4E4C" w:rsidRDefault="00FA4E4C" w:rsidP="00BA543C">
      <w:pPr>
        <w:pStyle w:val="BodyText"/>
        <w:kinsoku w:val="0"/>
        <w:overflowPunct w:val="0"/>
        <w:spacing w:line="276" w:lineRule="auto"/>
        <w:ind w:right="2135"/>
        <w:jc w:val="center"/>
        <w:rPr>
          <w:b/>
          <w:sz w:val="16"/>
          <w:szCs w:val="16"/>
        </w:rPr>
      </w:pPr>
    </w:p>
    <w:p w14:paraId="39AED0BE" w14:textId="028ACE90" w:rsidR="00FA4E4C" w:rsidRDefault="00FA4E4C" w:rsidP="00BA543C">
      <w:pPr>
        <w:pStyle w:val="BodyText"/>
        <w:kinsoku w:val="0"/>
        <w:overflowPunct w:val="0"/>
        <w:spacing w:line="276" w:lineRule="auto"/>
        <w:ind w:right="2135"/>
        <w:jc w:val="center"/>
        <w:rPr>
          <w:b/>
          <w:sz w:val="16"/>
          <w:szCs w:val="16"/>
        </w:rPr>
      </w:pPr>
    </w:p>
    <w:p w14:paraId="22230D02" w14:textId="35B6BD07" w:rsidR="00FA4E4C" w:rsidRDefault="00FA4E4C" w:rsidP="00BA543C">
      <w:pPr>
        <w:pStyle w:val="BodyText"/>
        <w:kinsoku w:val="0"/>
        <w:overflowPunct w:val="0"/>
        <w:spacing w:line="276" w:lineRule="auto"/>
        <w:ind w:right="2135"/>
        <w:jc w:val="center"/>
        <w:rPr>
          <w:b/>
          <w:sz w:val="16"/>
          <w:szCs w:val="16"/>
        </w:rPr>
      </w:pPr>
    </w:p>
    <w:p w14:paraId="3E7E81F8" w14:textId="164CEB6D" w:rsidR="00FA4E4C" w:rsidRDefault="00FA4E4C" w:rsidP="00BA543C">
      <w:pPr>
        <w:pStyle w:val="BodyText"/>
        <w:kinsoku w:val="0"/>
        <w:overflowPunct w:val="0"/>
        <w:spacing w:line="276" w:lineRule="auto"/>
        <w:ind w:right="2135"/>
        <w:jc w:val="center"/>
        <w:rPr>
          <w:b/>
          <w:sz w:val="16"/>
          <w:szCs w:val="16"/>
        </w:rPr>
      </w:pPr>
    </w:p>
    <w:p w14:paraId="1FF07065" w14:textId="66148438" w:rsidR="00FA4E4C" w:rsidRDefault="00FA4E4C" w:rsidP="00BA543C">
      <w:pPr>
        <w:pStyle w:val="BodyText"/>
        <w:kinsoku w:val="0"/>
        <w:overflowPunct w:val="0"/>
        <w:spacing w:line="276" w:lineRule="auto"/>
        <w:ind w:right="2135"/>
        <w:jc w:val="center"/>
        <w:rPr>
          <w:b/>
          <w:sz w:val="16"/>
          <w:szCs w:val="16"/>
        </w:rPr>
      </w:pPr>
    </w:p>
    <w:p w14:paraId="3C2134A8" w14:textId="60EDE27A" w:rsidR="00FA4E4C" w:rsidRDefault="00FA4E4C" w:rsidP="00BA543C">
      <w:pPr>
        <w:pStyle w:val="BodyText"/>
        <w:kinsoku w:val="0"/>
        <w:overflowPunct w:val="0"/>
        <w:spacing w:line="276" w:lineRule="auto"/>
        <w:ind w:right="2135"/>
        <w:jc w:val="center"/>
        <w:rPr>
          <w:b/>
          <w:sz w:val="16"/>
          <w:szCs w:val="16"/>
        </w:rPr>
      </w:pPr>
    </w:p>
    <w:p w14:paraId="32BAF33F" w14:textId="77777777" w:rsidR="00FA4E4C" w:rsidRDefault="00FA4E4C" w:rsidP="00BA543C">
      <w:pPr>
        <w:pStyle w:val="BodyText"/>
        <w:kinsoku w:val="0"/>
        <w:overflowPunct w:val="0"/>
        <w:spacing w:line="276" w:lineRule="auto"/>
        <w:ind w:right="2135"/>
        <w:jc w:val="center"/>
        <w:rPr>
          <w:b/>
          <w:sz w:val="16"/>
          <w:szCs w:val="16"/>
        </w:rPr>
      </w:pPr>
    </w:p>
    <w:p w14:paraId="5EABCF72" w14:textId="37F3ABEF" w:rsidR="00A031E0" w:rsidRPr="004B4F2B" w:rsidRDefault="00FF6C4F" w:rsidP="00993147">
      <w:pPr>
        <w:spacing w:line="276" w:lineRule="auto"/>
        <w:jc w:val="center"/>
        <w:rPr>
          <w:b/>
          <w:sz w:val="15"/>
          <w:szCs w:val="15"/>
          <w:lang w:val="af-ZA"/>
        </w:rPr>
      </w:pPr>
      <w:r w:rsidRPr="004B4F2B">
        <w:rPr>
          <w:b/>
          <w:sz w:val="15"/>
          <w:szCs w:val="15"/>
          <w:lang w:val="af-ZA"/>
        </w:rPr>
        <w:t xml:space="preserve">GRONDGEBRUIK AANSOEK </w:t>
      </w:r>
      <w:r w:rsidR="00184746" w:rsidRPr="004B4F2B">
        <w:rPr>
          <w:b/>
          <w:sz w:val="15"/>
          <w:szCs w:val="15"/>
          <w:lang w:val="af-ZA"/>
        </w:rPr>
        <w:t>KENNISGEWING</w:t>
      </w:r>
    </w:p>
    <w:p w14:paraId="0723CAFD" w14:textId="77777777" w:rsidR="00FF6C4F" w:rsidRPr="004B4F2B" w:rsidRDefault="00FF6C4F" w:rsidP="00636099">
      <w:pPr>
        <w:spacing w:line="276" w:lineRule="auto"/>
        <w:jc w:val="center"/>
        <w:rPr>
          <w:b/>
          <w:sz w:val="15"/>
          <w:szCs w:val="15"/>
          <w:lang w:val="af-ZA"/>
        </w:rPr>
      </w:pPr>
      <w:r w:rsidRPr="004B4F2B">
        <w:rPr>
          <w:b/>
          <w:sz w:val="15"/>
          <w:szCs w:val="15"/>
          <w:lang w:val="af-ZA"/>
        </w:rPr>
        <w:t>GEORGE MUNISIPALITEIT</w:t>
      </w:r>
    </w:p>
    <w:p w14:paraId="032F10A0" w14:textId="77777777" w:rsidR="00FF6C4F" w:rsidRPr="004B4F2B" w:rsidRDefault="00FF6C4F" w:rsidP="00636099">
      <w:pPr>
        <w:spacing w:line="276" w:lineRule="auto"/>
        <w:jc w:val="center"/>
        <w:rPr>
          <w:b/>
          <w:sz w:val="15"/>
          <w:szCs w:val="15"/>
          <w:lang w:val="af-ZA"/>
        </w:rPr>
      </w:pPr>
    </w:p>
    <w:p w14:paraId="3065B858" w14:textId="77777777" w:rsidR="00FA4E4C" w:rsidRPr="004B4F2B" w:rsidRDefault="00FA4E4C" w:rsidP="00FA4E4C">
      <w:pPr>
        <w:spacing w:line="276" w:lineRule="auto"/>
        <w:jc w:val="center"/>
        <w:rPr>
          <w:b/>
          <w:sz w:val="15"/>
          <w:szCs w:val="15"/>
          <w:lang w:val="af-ZA"/>
        </w:rPr>
      </w:pPr>
      <w:r w:rsidRPr="004B4F2B">
        <w:rPr>
          <w:b/>
          <w:sz w:val="15"/>
          <w:szCs w:val="15"/>
          <w:lang w:val="af-ZA"/>
        </w:rPr>
        <w:t>AANSOEK OM KONSOLIDASIE, HERSONERING EN ONDERVERDELING: GEDEELTES VAN DIE PLAAS HOOGEKRAAL NR. 238 EN GEDEELTES VAN DIE PLAAS BUFFELSDRIFT</w:t>
      </w:r>
    </w:p>
    <w:p w14:paraId="5FD2F9BB" w14:textId="495DC8C8" w:rsidR="00617763" w:rsidRPr="004B4F2B" w:rsidRDefault="00FA4E4C" w:rsidP="00FA4E4C">
      <w:pPr>
        <w:spacing w:line="276" w:lineRule="auto"/>
        <w:jc w:val="center"/>
        <w:rPr>
          <w:b/>
          <w:sz w:val="15"/>
          <w:szCs w:val="15"/>
          <w:lang w:val="af-ZA"/>
        </w:rPr>
      </w:pPr>
      <w:r w:rsidRPr="004B4F2B">
        <w:rPr>
          <w:b/>
          <w:sz w:val="15"/>
          <w:szCs w:val="15"/>
          <w:lang w:val="af-ZA"/>
        </w:rPr>
        <w:t>NR. 227, GEORGE (HOOGELAND COASTAL FARMSTEADS)</w:t>
      </w:r>
    </w:p>
    <w:p w14:paraId="3EA4EB4D" w14:textId="77777777" w:rsidR="00FB53B0" w:rsidRPr="004B4F2B" w:rsidRDefault="00FB53B0" w:rsidP="00993147">
      <w:pPr>
        <w:spacing w:line="276" w:lineRule="auto"/>
        <w:jc w:val="center"/>
        <w:rPr>
          <w:b/>
          <w:sz w:val="16"/>
          <w:szCs w:val="16"/>
          <w:lang w:val="af-ZA"/>
        </w:rPr>
      </w:pPr>
    </w:p>
    <w:p w14:paraId="36C6B62D" w14:textId="2800FF4F" w:rsidR="00FF6C4F" w:rsidRPr="004B4F2B" w:rsidRDefault="00FA4E4C" w:rsidP="00993147">
      <w:pPr>
        <w:spacing w:line="276" w:lineRule="auto"/>
        <w:jc w:val="center"/>
        <w:rPr>
          <w:sz w:val="14"/>
          <w:szCs w:val="14"/>
          <w:lang w:val="af-ZA"/>
        </w:rPr>
      </w:pPr>
      <w:r w:rsidRPr="004B4F2B">
        <w:rPr>
          <w:sz w:val="14"/>
          <w:szCs w:val="14"/>
          <w:lang w:val="af-ZA"/>
        </w:rPr>
        <w:t>(Die plase is geleë suidoos van die aansluiting van die N2-nasionale pad met Hoofpad MR00348 (die afrit na Glentana), ongeveer by die N2-7 9,8W-merk op die N2-nasionale pad. Die aansoekgebied word begrens deur die Maalgaterivier in die ooste, Morrisonweg in die weste, die N2-nasionale pad, en die Indiese Oseaan in die suide.)</w:t>
      </w:r>
    </w:p>
    <w:p w14:paraId="56063092" w14:textId="304A4089" w:rsidR="00FF6C4F" w:rsidRPr="004B4F2B" w:rsidRDefault="00544626" w:rsidP="00A03E2B">
      <w:pPr>
        <w:spacing w:before="240" w:line="276" w:lineRule="auto"/>
        <w:jc w:val="both"/>
        <w:rPr>
          <w:b/>
          <w:sz w:val="14"/>
          <w:szCs w:val="14"/>
          <w:lang w:val="af-ZA"/>
        </w:rPr>
      </w:pPr>
      <w:r w:rsidRPr="004B4F2B">
        <w:rPr>
          <w:sz w:val="14"/>
          <w:szCs w:val="14"/>
          <w:lang w:val="af-ZA"/>
        </w:rPr>
        <w:t xml:space="preserve">Kennis </w:t>
      </w:r>
      <w:r w:rsidR="00122A2C" w:rsidRPr="004B4F2B">
        <w:rPr>
          <w:sz w:val="14"/>
          <w:szCs w:val="14"/>
          <w:lang w:val="af-ZA"/>
        </w:rPr>
        <w:t>geskied</w:t>
      </w:r>
      <w:r w:rsidRPr="004B4F2B">
        <w:rPr>
          <w:sz w:val="14"/>
          <w:szCs w:val="14"/>
          <w:lang w:val="af-ZA"/>
        </w:rPr>
        <w:t xml:space="preserve"> </w:t>
      </w:r>
      <w:r w:rsidR="00122A2C" w:rsidRPr="004B4F2B">
        <w:rPr>
          <w:sz w:val="14"/>
          <w:szCs w:val="14"/>
          <w:lang w:val="af-ZA"/>
        </w:rPr>
        <w:t>hiermee</w:t>
      </w:r>
      <w:r w:rsidRPr="004B4F2B">
        <w:rPr>
          <w:sz w:val="14"/>
          <w:szCs w:val="14"/>
          <w:lang w:val="af-ZA"/>
        </w:rPr>
        <w:t xml:space="preserve"> ingevolge </w:t>
      </w:r>
      <w:r w:rsidR="00FF6C4F" w:rsidRPr="004B4F2B">
        <w:rPr>
          <w:sz w:val="14"/>
          <w:szCs w:val="14"/>
          <w:lang w:val="af-ZA"/>
        </w:rPr>
        <w:t>Artikel 45 van die George Munisipaliteit se Verordening op Munisipale Grondgebruiksbeplanning, 20</w:t>
      </w:r>
      <w:r w:rsidR="00C90725" w:rsidRPr="004B4F2B">
        <w:rPr>
          <w:sz w:val="14"/>
          <w:szCs w:val="14"/>
          <w:lang w:val="af-ZA"/>
        </w:rPr>
        <w:t>23</w:t>
      </w:r>
      <w:r w:rsidR="00FF6C4F" w:rsidRPr="004B4F2B">
        <w:rPr>
          <w:sz w:val="14"/>
          <w:szCs w:val="14"/>
          <w:lang w:val="af-ZA"/>
        </w:rPr>
        <w:t xml:space="preserve"> dat die </w:t>
      </w:r>
      <w:r w:rsidR="00B14EBA" w:rsidRPr="004B4F2B">
        <w:rPr>
          <w:sz w:val="14"/>
          <w:szCs w:val="14"/>
          <w:lang w:val="af-ZA"/>
        </w:rPr>
        <w:t xml:space="preserve">George Munisipaliteit, se Direktoraat Beplanning en Ontwikkeling die </w:t>
      </w:r>
      <w:r w:rsidR="00FF6C4F" w:rsidRPr="004B4F2B">
        <w:rPr>
          <w:sz w:val="14"/>
          <w:szCs w:val="14"/>
          <w:lang w:val="af-ZA"/>
        </w:rPr>
        <w:t>onderstaande aansoek o</w:t>
      </w:r>
      <w:r w:rsidR="00030DFB" w:rsidRPr="004B4F2B">
        <w:rPr>
          <w:sz w:val="14"/>
          <w:szCs w:val="14"/>
          <w:lang w:val="af-ZA"/>
        </w:rPr>
        <w:t xml:space="preserve">ntvang </w:t>
      </w:r>
      <w:r w:rsidR="00B14EBA" w:rsidRPr="004B4F2B">
        <w:rPr>
          <w:sz w:val="14"/>
          <w:szCs w:val="14"/>
          <w:lang w:val="af-ZA"/>
        </w:rPr>
        <w:t xml:space="preserve">het </w:t>
      </w:r>
      <w:r w:rsidR="002E5C38" w:rsidRPr="004B4F2B">
        <w:rPr>
          <w:sz w:val="14"/>
          <w:szCs w:val="14"/>
          <w:lang w:val="af-ZA"/>
        </w:rPr>
        <w:t xml:space="preserve">op </w:t>
      </w:r>
      <w:bookmarkStart w:id="6" w:name="_Hlk242772712"/>
      <w:r w:rsidR="00FA4E4C" w:rsidRPr="004B4F2B">
        <w:rPr>
          <w:sz w:val="14"/>
          <w:szCs w:val="14"/>
          <w:lang w:val="af-ZA"/>
        </w:rPr>
        <w:t>Gedeeltes van die plaas Hoogekraal Nr. 238 &amp; Gedeeltes van die plaas Buffelsdrift Nr. 227</w:t>
      </w:r>
      <w:bookmarkEnd w:id="6"/>
      <w:r w:rsidR="00FA4E4C" w:rsidRPr="004B4F2B">
        <w:rPr>
          <w:sz w:val="14"/>
          <w:szCs w:val="14"/>
          <w:lang w:val="af-ZA"/>
        </w:rPr>
        <w:t>, Afdeling George</w:t>
      </w:r>
      <w:r w:rsidR="00B14EBA" w:rsidRPr="004B4F2B">
        <w:rPr>
          <w:sz w:val="14"/>
          <w:szCs w:val="14"/>
          <w:lang w:val="af-ZA"/>
        </w:rPr>
        <w:t>.</w:t>
      </w:r>
    </w:p>
    <w:p w14:paraId="46823AB0" w14:textId="77777777" w:rsidR="00FF6C4F" w:rsidRPr="004B4F2B" w:rsidRDefault="00FF6C4F" w:rsidP="004B4F2B">
      <w:pPr>
        <w:spacing w:line="276" w:lineRule="auto"/>
        <w:jc w:val="both"/>
        <w:rPr>
          <w:sz w:val="14"/>
          <w:szCs w:val="14"/>
          <w:lang w:val="af-ZA"/>
        </w:rPr>
      </w:pPr>
    </w:p>
    <w:p w14:paraId="0D125E83" w14:textId="4E8F2069" w:rsidR="00FF6C4F" w:rsidRPr="004B4F2B" w:rsidRDefault="00FF6C4F" w:rsidP="004B4F2B">
      <w:pPr>
        <w:spacing w:line="276" w:lineRule="auto"/>
        <w:jc w:val="both"/>
        <w:rPr>
          <w:sz w:val="14"/>
          <w:szCs w:val="14"/>
          <w:lang w:val="af-ZA"/>
        </w:rPr>
      </w:pPr>
      <w:r w:rsidRPr="004B4F2B">
        <w:rPr>
          <w:sz w:val="14"/>
          <w:szCs w:val="14"/>
          <w:lang w:val="af-ZA"/>
        </w:rPr>
        <w:t>Enige besware en/of kommentare, insluitend volledige redes daarvoor</w:t>
      </w:r>
      <w:r w:rsidR="0052533D" w:rsidRPr="004B4F2B">
        <w:rPr>
          <w:sz w:val="14"/>
          <w:szCs w:val="14"/>
          <w:lang w:val="af-ZA"/>
        </w:rPr>
        <w:t>,</w:t>
      </w:r>
      <w:r w:rsidRPr="004B4F2B">
        <w:rPr>
          <w:sz w:val="14"/>
          <w:szCs w:val="14"/>
          <w:lang w:val="af-ZA"/>
        </w:rPr>
        <w:t xml:space="preserve"> en `n verduideliking van hoe die persoon se belange geraak word deur die aansoek, moet skriftelik ingedien word per e-pos by die relevante Administratiewe Beampte (</w:t>
      </w:r>
      <w:bookmarkStart w:id="7" w:name="_Hlk238458511"/>
      <w:r w:rsidR="009A6963" w:rsidRPr="004B4F2B">
        <w:rPr>
          <w:sz w:val="14"/>
          <w:szCs w:val="14"/>
          <w:lang w:val="af-ZA"/>
        </w:rPr>
        <w:t>Primrose Nako</w:t>
      </w:r>
      <w:r w:rsidR="006B7EDA" w:rsidRPr="004B4F2B">
        <w:rPr>
          <w:sz w:val="14"/>
          <w:szCs w:val="14"/>
          <w:lang w:val="af-ZA"/>
        </w:rPr>
        <w:t>–</w:t>
      </w:r>
      <w:r w:rsidR="00F52262" w:rsidRPr="004B4F2B">
        <w:rPr>
          <w:sz w:val="14"/>
          <w:szCs w:val="14"/>
          <w:lang w:val="af-ZA"/>
        </w:rPr>
        <w:t xml:space="preserve"> </w:t>
      </w:r>
      <w:r w:rsidR="009A6963" w:rsidRPr="004B4F2B">
        <w:rPr>
          <w:sz w:val="14"/>
          <w:szCs w:val="14"/>
          <w:lang w:val="af-ZA"/>
        </w:rPr>
        <w:t>pnako@george.gov.za</w:t>
      </w:r>
      <w:bookmarkEnd w:id="7"/>
      <w:r w:rsidRPr="004B4F2B">
        <w:rPr>
          <w:sz w:val="14"/>
          <w:szCs w:val="14"/>
          <w:lang w:val="af-ZA"/>
        </w:rPr>
        <w:t>), of as geen e-pos fasiliteit beskikbaar is nie, per SMS na die selfoon nommer van genoemde Amptenaar (slegs beskikbaar op versoek) en/of by die applikant, in terme van Artikel 50 van die George Munisipaliteit se Verordening op Munisipale Grondgebruiksbeplanning, 20</w:t>
      </w:r>
      <w:r w:rsidR="00C90725" w:rsidRPr="004B4F2B">
        <w:rPr>
          <w:sz w:val="14"/>
          <w:szCs w:val="14"/>
          <w:lang w:val="af-ZA"/>
        </w:rPr>
        <w:t>23</w:t>
      </w:r>
      <w:r w:rsidRPr="004B4F2B">
        <w:rPr>
          <w:sz w:val="14"/>
          <w:szCs w:val="14"/>
          <w:lang w:val="af-ZA"/>
        </w:rPr>
        <w:t xml:space="preserve"> op/of voor </w:t>
      </w:r>
      <w:r w:rsidR="00FA4E4C" w:rsidRPr="00005F22">
        <w:rPr>
          <w:b/>
          <w:bCs/>
          <w:sz w:val="14"/>
          <w:szCs w:val="14"/>
          <w:lang w:val="af-ZA"/>
        </w:rPr>
        <w:t>16 November</w:t>
      </w:r>
      <w:r w:rsidR="005E51A9" w:rsidRPr="00005F22">
        <w:rPr>
          <w:b/>
          <w:bCs/>
          <w:sz w:val="14"/>
          <w:szCs w:val="14"/>
          <w:lang w:val="af-ZA"/>
        </w:rPr>
        <w:t xml:space="preserve"> 2026</w:t>
      </w:r>
      <w:r w:rsidR="00983935" w:rsidRPr="004B4F2B">
        <w:rPr>
          <w:sz w:val="14"/>
          <w:szCs w:val="14"/>
          <w:lang w:val="af-ZA"/>
        </w:rPr>
        <w:t xml:space="preserve"> </w:t>
      </w:r>
      <w:r w:rsidRPr="004B4F2B">
        <w:rPr>
          <w:sz w:val="14"/>
          <w:szCs w:val="14"/>
          <w:lang w:val="af-ZA"/>
        </w:rPr>
        <w:t xml:space="preserve">met verwysing na die eiendomsbeskrywing relevant tot die aansoek, eiendomsbeskrywing en fisiese adres en volledige kontak besonderhede (e-pos adres en telefoon nommer) van die persoon of liggaam wat </w:t>
      </w:r>
      <w:bookmarkStart w:id="8" w:name="_GoBack"/>
      <w:bookmarkEnd w:id="8"/>
      <w:r w:rsidRPr="004B4F2B">
        <w:rPr>
          <w:sz w:val="14"/>
          <w:szCs w:val="14"/>
          <w:lang w:val="af-ZA"/>
        </w:rPr>
        <w:t>die beswaar/kommentaar indien, waar</w:t>
      </w:r>
      <w:r w:rsidR="007D0EC1" w:rsidRPr="004B4F2B">
        <w:rPr>
          <w:sz w:val="14"/>
          <w:szCs w:val="14"/>
          <w:lang w:val="af-ZA"/>
        </w:rPr>
        <w:t xml:space="preserve"> </w:t>
      </w:r>
      <w:r w:rsidRPr="004B4F2B">
        <w:rPr>
          <w:sz w:val="14"/>
          <w:szCs w:val="14"/>
          <w:lang w:val="af-ZA"/>
        </w:rPr>
        <w:t>sonder die Munisipaliteit nie kan korrespondeer met die persoon/liggaam wat die beswaar(e) en/of kommentaar ingedien het nie.</w:t>
      </w:r>
    </w:p>
    <w:p w14:paraId="14C082A3" w14:textId="77777777" w:rsidR="00FF6C4F" w:rsidRPr="004B4F2B" w:rsidRDefault="00FF6C4F" w:rsidP="00636099">
      <w:pPr>
        <w:spacing w:line="276" w:lineRule="auto"/>
        <w:jc w:val="both"/>
        <w:rPr>
          <w:sz w:val="14"/>
          <w:szCs w:val="14"/>
          <w:lang w:val="af-ZA"/>
        </w:rPr>
      </w:pPr>
    </w:p>
    <w:p w14:paraId="38605FC9" w14:textId="4B3CF8E7" w:rsidR="00FF6C4F" w:rsidRPr="004B4F2B" w:rsidRDefault="00FF6C4F" w:rsidP="00636099">
      <w:pPr>
        <w:spacing w:line="276" w:lineRule="auto"/>
        <w:jc w:val="both"/>
        <w:rPr>
          <w:sz w:val="14"/>
          <w:szCs w:val="14"/>
          <w:lang w:val="af-ZA"/>
        </w:rPr>
      </w:pPr>
      <w:r w:rsidRPr="004B4F2B">
        <w:rPr>
          <w:sz w:val="14"/>
          <w:szCs w:val="14"/>
          <w:lang w:val="af-ZA"/>
        </w:rPr>
        <w:t>Navrae of verdere inligting ten opsigte van die aansoek kan gerig word aan die Stadsbeplannings Departement by Telefoon: 044</w:t>
      </w:r>
      <w:r w:rsidR="0052533D" w:rsidRPr="004B4F2B">
        <w:rPr>
          <w:sz w:val="14"/>
          <w:szCs w:val="14"/>
          <w:lang w:val="af-ZA"/>
        </w:rPr>
        <w:t>-</w:t>
      </w:r>
      <w:r w:rsidRPr="004B4F2B">
        <w:rPr>
          <w:sz w:val="14"/>
          <w:szCs w:val="14"/>
          <w:lang w:val="af-ZA"/>
        </w:rPr>
        <w:t>801</w:t>
      </w:r>
      <w:r w:rsidR="0052533D" w:rsidRPr="004B4F2B">
        <w:rPr>
          <w:sz w:val="14"/>
          <w:szCs w:val="14"/>
          <w:lang w:val="af-ZA"/>
        </w:rPr>
        <w:t>-</w:t>
      </w:r>
      <w:r w:rsidRPr="004B4F2B">
        <w:rPr>
          <w:sz w:val="14"/>
          <w:szCs w:val="14"/>
          <w:lang w:val="af-ZA"/>
        </w:rPr>
        <w:t>94</w:t>
      </w:r>
      <w:r w:rsidR="00F52262" w:rsidRPr="004B4F2B">
        <w:rPr>
          <w:sz w:val="14"/>
          <w:szCs w:val="14"/>
          <w:lang w:val="af-ZA"/>
        </w:rPr>
        <w:t>16</w:t>
      </w:r>
      <w:r w:rsidRPr="004B4F2B">
        <w:rPr>
          <w:sz w:val="14"/>
          <w:szCs w:val="14"/>
          <w:lang w:val="af-ZA"/>
        </w:rPr>
        <w:t xml:space="preserve"> of deur `</w:t>
      </w:r>
      <w:r w:rsidR="0052533D" w:rsidRPr="004B4F2B">
        <w:rPr>
          <w:sz w:val="14"/>
          <w:szCs w:val="14"/>
          <w:lang w:val="af-ZA"/>
        </w:rPr>
        <w:t>ŉ</w:t>
      </w:r>
      <w:r w:rsidRPr="004B4F2B">
        <w:rPr>
          <w:sz w:val="14"/>
          <w:szCs w:val="14"/>
          <w:lang w:val="af-ZA"/>
        </w:rPr>
        <w:t xml:space="preserve"> e-pos te rig aan die verantwoordelike Administratiewe Beampte (</w:t>
      </w:r>
      <w:r w:rsidR="009A6963" w:rsidRPr="004B4F2B">
        <w:rPr>
          <w:sz w:val="14"/>
          <w:szCs w:val="14"/>
          <w:lang w:val="af-ZA"/>
        </w:rPr>
        <w:t>Primrose Nako</w:t>
      </w:r>
      <w:r w:rsidR="006B7EDA" w:rsidRPr="004B4F2B">
        <w:rPr>
          <w:sz w:val="14"/>
          <w:szCs w:val="14"/>
          <w:lang w:val="af-ZA"/>
        </w:rPr>
        <w:t>–</w:t>
      </w:r>
      <w:r w:rsidR="00F52262" w:rsidRPr="004B4F2B">
        <w:rPr>
          <w:sz w:val="14"/>
          <w:szCs w:val="14"/>
          <w:lang w:val="af-ZA"/>
        </w:rPr>
        <w:t xml:space="preserve"> </w:t>
      </w:r>
      <w:r w:rsidR="009A6963" w:rsidRPr="004B4F2B">
        <w:rPr>
          <w:color w:val="0C64C0"/>
          <w:sz w:val="14"/>
          <w:szCs w:val="14"/>
          <w:u w:val="single"/>
          <w:lang w:val="af-ZA"/>
        </w:rPr>
        <w:t>pnako@george.gov.za</w:t>
      </w:r>
      <w:r w:rsidRPr="004B4F2B">
        <w:rPr>
          <w:sz w:val="14"/>
          <w:szCs w:val="14"/>
          <w:lang w:val="af-ZA"/>
        </w:rPr>
        <w:t>)</w:t>
      </w:r>
      <w:r w:rsidRPr="004B4F2B">
        <w:rPr>
          <w:i/>
          <w:sz w:val="14"/>
          <w:szCs w:val="14"/>
          <w:lang w:val="af-ZA"/>
        </w:rPr>
        <w:t xml:space="preserve"> </w:t>
      </w:r>
      <w:r w:rsidRPr="004B4F2B">
        <w:rPr>
          <w:sz w:val="14"/>
          <w:szCs w:val="14"/>
          <w:lang w:val="af-ZA"/>
        </w:rPr>
        <w:t>of deur die applikant te kontak</w:t>
      </w:r>
      <w:r w:rsidRPr="004B4F2B">
        <w:rPr>
          <w:i/>
          <w:sz w:val="14"/>
          <w:szCs w:val="14"/>
          <w:lang w:val="af-ZA"/>
        </w:rPr>
        <w:t xml:space="preserve"> </w:t>
      </w:r>
      <w:r w:rsidRPr="004B4F2B">
        <w:rPr>
          <w:sz w:val="14"/>
          <w:szCs w:val="14"/>
          <w:lang w:val="af-ZA"/>
        </w:rPr>
        <w:t>(kontak besonderhede onderaan). Die aansoek sal ook beskikbaar wees op die Munisipale webtuiste</w:t>
      </w:r>
      <w:r w:rsidRPr="004B4F2B">
        <w:rPr>
          <w:rStyle w:val="Hyperlink"/>
          <w:rFonts w:eastAsia="Times New Roman"/>
          <w:sz w:val="14"/>
          <w:szCs w:val="14"/>
          <w:shd w:val="clear" w:color="auto" w:fill="FFFFFF"/>
          <w:lang w:val="af-ZA"/>
        </w:rPr>
        <w:t xml:space="preserve"> </w:t>
      </w:r>
      <w:hyperlink r:id="rId10" w:history="1">
        <w:r w:rsidRPr="004B4F2B">
          <w:rPr>
            <w:rStyle w:val="Hyperlink"/>
            <w:rFonts w:eastAsia="Times New Roman"/>
            <w:sz w:val="14"/>
            <w:szCs w:val="14"/>
            <w:shd w:val="clear" w:color="auto" w:fill="FFFFFF"/>
            <w:lang w:val="af-ZA"/>
          </w:rPr>
          <w:t>https://www.george.gov.za/planning-and-development-cat/land-use-applications/land-use-submissions/</w:t>
        </w:r>
      </w:hyperlink>
      <w:r w:rsidRPr="004B4F2B">
        <w:rPr>
          <w:rFonts w:eastAsia="Times New Roman"/>
          <w:color w:val="000000"/>
          <w:sz w:val="14"/>
          <w:szCs w:val="14"/>
          <w:shd w:val="clear" w:color="auto" w:fill="FFFFFF"/>
          <w:lang w:val="af-ZA"/>
        </w:rPr>
        <w:t xml:space="preserve"> </w:t>
      </w:r>
      <w:r w:rsidRPr="004B4F2B">
        <w:rPr>
          <w:sz w:val="14"/>
          <w:szCs w:val="14"/>
          <w:lang w:val="af-ZA"/>
        </w:rPr>
        <w:t xml:space="preserve">vir 30 dae. Enige kommentare/besware wat na die voorgemelde sluitingsdatum ontvang word, mag moontlik nie in ag geneem word nie.  </w:t>
      </w:r>
    </w:p>
    <w:p w14:paraId="6447812D" w14:textId="77777777" w:rsidR="00FF6C4F" w:rsidRPr="004B4F2B" w:rsidRDefault="00FF6C4F" w:rsidP="00636099">
      <w:pPr>
        <w:spacing w:line="276" w:lineRule="auto"/>
        <w:jc w:val="both"/>
        <w:rPr>
          <w:sz w:val="14"/>
          <w:szCs w:val="14"/>
          <w:highlight w:val="yellow"/>
          <w:lang w:val="af-ZA"/>
        </w:rPr>
      </w:pPr>
    </w:p>
    <w:p w14:paraId="396A126D" w14:textId="6BC376A4" w:rsidR="00FA4E4C" w:rsidRPr="004B4F2B" w:rsidRDefault="004B4F2B" w:rsidP="00FA4E4C">
      <w:pPr>
        <w:pStyle w:val="BodyText"/>
        <w:kinsoku w:val="0"/>
        <w:overflowPunct w:val="0"/>
        <w:spacing w:line="276" w:lineRule="auto"/>
        <w:ind w:right="66"/>
        <w:jc w:val="both"/>
        <w:rPr>
          <w:sz w:val="14"/>
          <w:szCs w:val="14"/>
          <w:lang w:val="af-ZA" w:bidi="he-IL"/>
        </w:rPr>
      </w:pPr>
      <w:r>
        <w:rPr>
          <w:iCs/>
          <w:sz w:val="14"/>
          <w:szCs w:val="14"/>
          <w:u w:val="single"/>
          <w:lang w:val="af-ZA"/>
        </w:rPr>
        <w:t>Verwysings No:</w:t>
      </w:r>
      <w:r w:rsidR="00FA4E4C" w:rsidRPr="004B4F2B">
        <w:rPr>
          <w:sz w:val="14"/>
          <w:szCs w:val="14"/>
          <w:lang w:val="af-ZA"/>
        </w:rPr>
        <w:t xml:space="preserve"> 5075540</w:t>
      </w:r>
    </w:p>
    <w:p w14:paraId="3551AC07" w14:textId="44AB6B09" w:rsidR="00FA4E4C" w:rsidRPr="004B4F2B" w:rsidRDefault="004B4F2B" w:rsidP="00FA4E4C">
      <w:pPr>
        <w:pStyle w:val="BodyText"/>
        <w:kinsoku w:val="0"/>
        <w:overflowPunct w:val="0"/>
        <w:spacing w:line="276" w:lineRule="auto"/>
        <w:ind w:right="66"/>
        <w:jc w:val="both"/>
        <w:rPr>
          <w:sz w:val="14"/>
          <w:szCs w:val="14"/>
          <w:lang w:val="af-ZA"/>
        </w:rPr>
      </w:pPr>
      <w:r>
        <w:rPr>
          <w:sz w:val="14"/>
          <w:szCs w:val="14"/>
          <w:u w:val="single"/>
          <w:lang w:val="af-ZA"/>
        </w:rPr>
        <w:t>Eiendomsbeskrywing:</w:t>
      </w:r>
      <w:r w:rsidR="00FA4E4C" w:rsidRPr="004B4F2B">
        <w:rPr>
          <w:lang w:val="af-ZA"/>
        </w:rPr>
        <w:t xml:space="preserve"> </w:t>
      </w:r>
      <w:r w:rsidR="00060857" w:rsidRPr="004B4F2B">
        <w:rPr>
          <w:sz w:val="14"/>
          <w:szCs w:val="14"/>
          <w:lang w:val="af-ZA"/>
        </w:rPr>
        <w:t>Gedeeltes van die plaas Hoogekraal Nr. 238 &amp; Gedeeltes van die plaas Buffelsdrift Nr. 227</w:t>
      </w:r>
    </w:p>
    <w:p w14:paraId="19414683" w14:textId="7F36230A" w:rsidR="00FA4E4C" w:rsidRPr="004B4F2B" w:rsidRDefault="004B4F2B" w:rsidP="00FA4E4C">
      <w:pPr>
        <w:pStyle w:val="BodyText"/>
        <w:kinsoku w:val="0"/>
        <w:overflowPunct w:val="0"/>
        <w:spacing w:line="276" w:lineRule="auto"/>
        <w:ind w:right="66"/>
        <w:jc w:val="both"/>
        <w:rPr>
          <w:sz w:val="14"/>
          <w:szCs w:val="14"/>
          <w:lang w:val="af-ZA"/>
        </w:rPr>
      </w:pPr>
      <w:r>
        <w:rPr>
          <w:sz w:val="14"/>
          <w:szCs w:val="14"/>
          <w:u w:val="single"/>
          <w:lang w:val="af-ZA"/>
        </w:rPr>
        <w:t>Aansoeker</w:t>
      </w:r>
      <w:r w:rsidR="00FA4E4C" w:rsidRPr="004B4F2B">
        <w:rPr>
          <w:sz w:val="14"/>
          <w:szCs w:val="14"/>
          <w:lang w:val="af-ZA"/>
        </w:rPr>
        <w:t xml:space="preserve">: Marike Vreken Town Planners, 044-382-0420, </w:t>
      </w:r>
      <w:r w:rsidR="00005F22">
        <w:fldChar w:fldCharType="begin"/>
      </w:r>
      <w:r w:rsidR="00005F22">
        <w:instrText xml:space="preserve"> HYPERLINK "mailto:info@vreken.co.za" </w:instrText>
      </w:r>
      <w:r w:rsidR="00005F22">
        <w:fldChar w:fldCharType="separate"/>
      </w:r>
      <w:r w:rsidR="00FA4E4C" w:rsidRPr="004B4F2B">
        <w:rPr>
          <w:rStyle w:val="Hyperlink"/>
          <w:sz w:val="14"/>
          <w:szCs w:val="14"/>
          <w:lang w:val="af-ZA"/>
        </w:rPr>
        <w:t>info@vreken.co.za</w:t>
      </w:r>
      <w:r w:rsidR="00005F22">
        <w:rPr>
          <w:rStyle w:val="Hyperlink"/>
          <w:sz w:val="14"/>
          <w:szCs w:val="14"/>
          <w:lang w:val="af-ZA"/>
        </w:rPr>
        <w:fldChar w:fldCharType="end"/>
      </w:r>
      <w:r w:rsidR="00FA4E4C" w:rsidRPr="004B4F2B">
        <w:rPr>
          <w:sz w:val="14"/>
          <w:szCs w:val="14"/>
          <w:lang w:val="af-ZA"/>
        </w:rPr>
        <w:t xml:space="preserve"> </w:t>
      </w:r>
    </w:p>
    <w:p w14:paraId="783ACB61" w14:textId="0BB4EC27" w:rsidR="00FA4E4C" w:rsidRPr="004B4F2B" w:rsidRDefault="004B4F2B" w:rsidP="00FA4E4C">
      <w:pPr>
        <w:pStyle w:val="BodyText"/>
        <w:kinsoku w:val="0"/>
        <w:overflowPunct w:val="0"/>
        <w:spacing w:line="276" w:lineRule="auto"/>
        <w:ind w:right="66"/>
        <w:jc w:val="both"/>
        <w:rPr>
          <w:sz w:val="14"/>
          <w:szCs w:val="14"/>
          <w:lang w:val="af-ZA"/>
        </w:rPr>
      </w:pPr>
      <w:r>
        <w:rPr>
          <w:sz w:val="14"/>
          <w:szCs w:val="14"/>
          <w:u w:val="single"/>
          <w:lang w:val="af-ZA"/>
        </w:rPr>
        <w:t>Aansoek:</w:t>
      </w:r>
      <w:r w:rsidR="00FA4E4C" w:rsidRPr="004B4F2B">
        <w:rPr>
          <w:sz w:val="14"/>
          <w:szCs w:val="14"/>
          <w:u w:val="single"/>
          <w:lang w:val="af-ZA"/>
        </w:rPr>
        <w:t xml:space="preserve"> </w:t>
      </w:r>
      <w:r w:rsidR="00060857" w:rsidRPr="004B4F2B">
        <w:rPr>
          <w:sz w:val="14"/>
          <w:szCs w:val="14"/>
          <w:lang w:val="af-ZA"/>
        </w:rPr>
        <w:t>(ingevolge die George</w:t>
      </w:r>
      <w:r>
        <w:rPr>
          <w:sz w:val="14"/>
          <w:szCs w:val="14"/>
          <w:lang w:val="af-ZA"/>
        </w:rPr>
        <w:t xml:space="preserve"> M</w:t>
      </w:r>
      <w:r w:rsidR="00060857" w:rsidRPr="004B4F2B">
        <w:rPr>
          <w:sz w:val="14"/>
          <w:szCs w:val="14"/>
          <w:lang w:val="af-ZA"/>
        </w:rPr>
        <w:t xml:space="preserve">unisipaliteit se Verordening op Munisipale </w:t>
      </w:r>
      <w:r>
        <w:rPr>
          <w:sz w:val="14"/>
          <w:szCs w:val="14"/>
          <w:lang w:val="af-ZA"/>
        </w:rPr>
        <w:t xml:space="preserve">Grondgebruik </w:t>
      </w:r>
      <w:r w:rsidR="00060857" w:rsidRPr="004B4F2B">
        <w:rPr>
          <w:sz w:val="14"/>
          <w:szCs w:val="14"/>
          <w:lang w:val="af-ZA"/>
        </w:rPr>
        <w:t>Beplanning):</w:t>
      </w:r>
    </w:p>
    <w:p w14:paraId="0299467F" w14:textId="77777777" w:rsidR="00FA4E4C" w:rsidRPr="004B4F2B" w:rsidRDefault="00FA4E4C" w:rsidP="00FA4E4C">
      <w:pPr>
        <w:pStyle w:val="BodyText"/>
        <w:kinsoku w:val="0"/>
        <w:overflowPunct w:val="0"/>
        <w:spacing w:line="276" w:lineRule="auto"/>
        <w:ind w:right="66"/>
        <w:jc w:val="both"/>
        <w:rPr>
          <w:sz w:val="14"/>
          <w:szCs w:val="14"/>
          <w:lang w:val="af-ZA"/>
        </w:rPr>
      </w:pPr>
    </w:p>
    <w:p w14:paraId="4D322C29" w14:textId="0368C5E4" w:rsidR="00FA4E4C" w:rsidRPr="004B4F2B" w:rsidRDefault="00060857" w:rsidP="00060857">
      <w:pPr>
        <w:widowControl/>
        <w:numPr>
          <w:ilvl w:val="0"/>
          <w:numId w:val="41"/>
        </w:numPr>
        <w:tabs>
          <w:tab w:val="left" w:pos="851"/>
        </w:tabs>
        <w:autoSpaceDE/>
        <w:autoSpaceDN/>
        <w:adjustRightInd/>
        <w:spacing w:after="80" w:line="276" w:lineRule="auto"/>
        <w:ind w:left="810" w:right="134" w:hanging="540"/>
        <w:jc w:val="both"/>
        <w:rPr>
          <w:rFonts w:eastAsiaTheme="minorHAnsi"/>
          <w:sz w:val="14"/>
          <w:szCs w:val="14"/>
          <w:lang w:val="af-ZA" w:eastAsia="en-US"/>
        </w:rPr>
      </w:pPr>
      <w:r w:rsidRPr="004B4F2B">
        <w:rPr>
          <w:rFonts w:eastAsiaTheme="minorHAnsi"/>
          <w:sz w:val="14"/>
          <w:szCs w:val="14"/>
          <w:lang w:val="af-ZA" w:eastAsia="en-US"/>
        </w:rPr>
        <w:t>Die onderverdeling van Gedeelte 66 van die Plaas Hoogekraal Nr. 238, Afdeling George, in twee gedeeltes: (Gedeelte A = ± 4,7737 ha) en 'n Restant, ingevolge Artikel 15(2)(d), soos aangetoon op plan Nr. “Pr2470F238Ptn66Sub01”.</w:t>
      </w:r>
    </w:p>
    <w:p w14:paraId="18D4F951" w14:textId="102218BC" w:rsidR="00FA4E4C" w:rsidRPr="004B4F2B" w:rsidRDefault="00060857"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Die konsolidasie van Gedeelte A van Gedeelte 66 van die Plaas Hoogekraal Nr. 238, Afdeling George, met Gedeelte 178 van die Plaas Hoogekraal Nr. 238, Afdeling George, ingevolge Artikel 15(2)(e), soos aangetoon op plan Nr. “Pr2470F238Ptn66Sub01”.</w:t>
      </w:r>
    </w:p>
    <w:p w14:paraId="3D6D496E" w14:textId="5D97691D" w:rsidR="00FA4E4C" w:rsidRPr="004B4F2B" w:rsidRDefault="00060857"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Die onderverdeling van die restant van Gedeelte 82 van die plaas Hoogekraal Nr. 238, George, in 2 gedeeltes: Gedeelte A = ±11,87 ha en restant van Gedeelte 82 = 8,15 ha, ingevolge Artikel 15(2)(d), soos aangetoon op plan Nr. Pr24/70 “F238Plan8subPtn82;42&amp;5”.</w:t>
      </w:r>
    </w:p>
    <w:p w14:paraId="24A6D2DC" w14:textId="3F586686" w:rsidR="00FA4E4C" w:rsidRPr="004B4F2B" w:rsidRDefault="00060857"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Die onderverdeling van Gedeelte 42 van die Plaas Hoogekraal Nr. 238, George, in 2 gedeeltes: Gedeelte A = ± 4,37 ha &amp; Restant van Gedeelte 42 = ± 2,36 ha, ingevolge Artikel 15(2)(d), soos aangetoon op plan Nr. Pr24/70 “F238Plan8subPtn82;42&amp;5”.</w:t>
      </w:r>
    </w:p>
    <w:p w14:paraId="2EF409DB" w14:textId="7BC20A9F" w:rsidR="00FA4E4C" w:rsidRPr="004B4F2B" w:rsidRDefault="00060857"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Die onderverdeling van Gedeelte 5 van die Plaas Hoogekraal Nr. 238, George, in 2 gedeeltes: Gedeelte A = ± 11,26 ha en Restant van Gedeelte 5 = ± 2,36 ha en 8,60 ha (verdeelde restant), soos aangetoon op plan nr. Pr24/70 “F238Plan8subPtn82;42&amp;5”.</w:t>
      </w:r>
    </w:p>
    <w:p w14:paraId="632AD86B" w14:textId="4399725D" w:rsidR="00FA4E4C" w:rsidRPr="004B4F2B" w:rsidRDefault="00060857"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Die konsolidasie van Gedeelte A van Gedeelte 5, Gedeelte A van Gedeelte 42, Gedeelte A van die Restant van Gedeelte 82, Gedeelte 77 van die Plaas Hoogekraal Nr. 238, Afdeling George, en Gedeeltes 5 &amp; 9 van die Plaas Buffelsdrift Nr. 227, Afdeling George (noord van die N2-nasionale pad), ingevolge Artikel 15(2)(e), soos aangetoon op Plan Nr. “Pr24/70 F238Plan9consol”</w:t>
      </w:r>
    </w:p>
    <w:p w14:paraId="52DB631F" w14:textId="490CCF20" w:rsidR="00FA4E4C" w:rsidRDefault="00060857"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Die hersonering van die gekonsolideerde plase (noord van die N2-nasionale pad) vanaf “Landbousone I” na ’n “Onderverdelingsgebied” bestaande uit 5 x plase en ’n openbare straat, ingevolge Artikel 15(2)(a).</w:t>
      </w:r>
    </w:p>
    <w:p w14:paraId="0B72D193" w14:textId="2820BD0B" w:rsidR="004B4F2B" w:rsidRDefault="004B4F2B" w:rsidP="004B4F2B">
      <w:pPr>
        <w:widowControl/>
        <w:tabs>
          <w:tab w:val="left" w:pos="851"/>
        </w:tabs>
        <w:autoSpaceDE/>
        <w:autoSpaceDN/>
        <w:adjustRightInd/>
        <w:spacing w:after="80" w:line="276" w:lineRule="auto"/>
        <w:ind w:left="851" w:right="134"/>
        <w:jc w:val="both"/>
        <w:rPr>
          <w:rFonts w:eastAsiaTheme="minorHAnsi"/>
          <w:sz w:val="14"/>
          <w:szCs w:val="14"/>
          <w:lang w:val="af-ZA" w:eastAsia="en-US"/>
        </w:rPr>
      </w:pPr>
    </w:p>
    <w:p w14:paraId="0B012731" w14:textId="77777777" w:rsidR="004B4F2B" w:rsidRPr="004B4F2B" w:rsidRDefault="004B4F2B" w:rsidP="004B4F2B">
      <w:pPr>
        <w:widowControl/>
        <w:tabs>
          <w:tab w:val="left" w:pos="851"/>
        </w:tabs>
        <w:autoSpaceDE/>
        <w:autoSpaceDN/>
        <w:adjustRightInd/>
        <w:spacing w:after="80" w:line="276" w:lineRule="auto"/>
        <w:ind w:left="851" w:right="134"/>
        <w:jc w:val="both"/>
        <w:rPr>
          <w:rFonts w:eastAsiaTheme="minorHAnsi"/>
          <w:sz w:val="14"/>
          <w:szCs w:val="14"/>
          <w:lang w:val="af-ZA" w:eastAsia="en-US"/>
        </w:rPr>
      </w:pPr>
    </w:p>
    <w:p w14:paraId="4576901A" w14:textId="1AEAF5AD" w:rsidR="00FA4E4C" w:rsidRPr="004B4F2B" w:rsidRDefault="00060857"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Die onderverdeling van die gekonsolideerde plaas noord van die N2-nasionale pad in die volgende gedeeltes, ingevolge artikel 15(2)(d), soos aangetoon op Plan nr. “Pr24/70 F238Plan12layout_north”:</w:t>
      </w:r>
    </w:p>
    <w:p w14:paraId="7083083D" w14:textId="54E151B4" w:rsidR="00FA4E4C" w:rsidRPr="004B4F2B" w:rsidRDefault="00060857" w:rsidP="00220A85">
      <w:pPr>
        <w:widowControl/>
        <w:numPr>
          <w:ilvl w:val="0"/>
          <w:numId w:val="42"/>
        </w:numPr>
        <w:tabs>
          <w:tab w:val="left" w:pos="1560"/>
        </w:tabs>
        <w:autoSpaceDE/>
        <w:autoSpaceDN/>
        <w:adjustRightInd/>
        <w:spacing w:after="80" w:line="276" w:lineRule="auto"/>
        <w:ind w:left="1620" w:hanging="450"/>
        <w:jc w:val="both"/>
        <w:rPr>
          <w:rFonts w:eastAsiaTheme="minorHAnsi"/>
          <w:sz w:val="14"/>
          <w:szCs w:val="14"/>
          <w:lang w:val="af-ZA" w:eastAsia="en-US"/>
        </w:rPr>
      </w:pPr>
      <w:r w:rsidRPr="004B4F2B">
        <w:rPr>
          <w:rFonts w:eastAsiaTheme="minorHAnsi"/>
          <w:sz w:val="14"/>
          <w:szCs w:val="14"/>
          <w:lang w:val="af-ZA" w:eastAsia="en-US"/>
        </w:rPr>
        <w:t>5 x “Landbousone I”-eiendomme;</w:t>
      </w:r>
    </w:p>
    <w:p w14:paraId="6DE00158" w14:textId="1F0038BD" w:rsidR="00FA4E4C" w:rsidRPr="004B4F2B" w:rsidRDefault="00060857" w:rsidP="00220A85">
      <w:pPr>
        <w:widowControl/>
        <w:numPr>
          <w:ilvl w:val="0"/>
          <w:numId w:val="42"/>
        </w:numPr>
        <w:tabs>
          <w:tab w:val="left" w:pos="1560"/>
        </w:tabs>
        <w:autoSpaceDE/>
        <w:autoSpaceDN/>
        <w:adjustRightInd/>
        <w:spacing w:after="80" w:line="276" w:lineRule="auto"/>
        <w:ind w:left="1559" w:hanging="425"/>
        <w:jc w:val="both"/>
        <w:rPr>
          <w:rFonts w:eastAsiaTheme="minorHAnsi"/>
          <w:sz w:val="14"/>
          <w:szCs w:val="14"/>
          <w:lang w:val="af-ZA" w:eastAsia="en-US"/>
        </w:rPr>
      </w:pPr>
      <w:r w:rsidRPr="004B4F2B">
        <w:rPr>
          <w:rFonts w:eastAsiaTheme="minorHAnsi"/>
          <w:sz w:val="14"/>
          <w:szCs w:val="14"/>
          <w:lang w:val="af-ZA" w:eastAsia="en-US"/>
        </w:rPr>
        <w:t>1 x Vervoersone II-eiendom</w:t>
      </w:r>
    </w:p>
    <w:p w14:paraId="45A09078" w14:textId="07C6F7F5" w:rsidR="00FA4E4C" w:rsidRPr="004B4F2B" w:rsidRDefault="00060857"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Die onderverdeling van Gedeelte 85 van die plaas Hoogekraal Nr. 238, George, in 3 gedeeltes: Gedeelte A = ±2527 m²; Gedeelte B = ±671 m² &amp; Restant van Gedeelte 85, ingevolge Artikel 15(2)(d), soos aangetoon op Plan Nr. “Pr2470-F238Ptn88Plan8”.</w:t>
      </w:r>
    </w:p>
    <w:p w14:paraId="3BD31D0B" w14:textId="181AD47B" w:rsidR="00FA4E4C" w:rsidRPr="004B4F2B" w:rsidRDefault="00060857"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Die onderverdeling van Gedeelte 88 van die plaas Hoogekraal Nr. 238, George, in 2 gedeeltes: Gedeelte A = 5 218 m² en Restant van Gedeelte 88, ingevolge Artikel 15(2)(d), soos aangedui op Plan Nr. “Pr2470-F238Ptn88Plan8”, aangeheg as “Plan 8” by hierdie verslag.</w:t>
      </w:r>
    </w:p>
    <w:p w14:paraId="2D0DF37B" w14:textId="796C22D7" w:rsidR="00FA4E4C" w:rsidRPr="004B4F2B" w:rsidRDefault="00060857"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Die onderverdeling van Gedeelte 65 van die plaas Hoogekraal Nr. 238, George, in 2 gedeeltes: Gedeelte A = ± 3074 m² en Restant van Gedeelte 65, ingevolge Artikel 15(2)(d), soos aangetoon op Plan Nr. “Pr2470-F238Ptn88Plan8”.</w:t>
      </w:r>
    </w:p>
    <w:p w14:paraId="0B429047" w14:textId="46157682" w:rsidR="00FA4E4C" w:rsidRPr="004B4F2B" w:rsidRDefault="00060857"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Die konsolidasie van die volgende plase, ingevolge Artikel 15(2)(e), soos aangetoon op Plan Nr. “Pr2470-F238Ptn88Plan8”:</w:t>
      </w:r>
    </w:p>
    <w:p w14:paraId="13A59810" w14:textId="575D372B" w:rsidR="00FA4E4C" w:rsidRPr="004B4F2B" w:rsidRDefault="00060857" w:rsidP="004B4F2B">
      <w:pPr>
        <w:widowControl/>
        <w:numPr>
          <w:ilvl w:val="0"/>
          <w:numId w:val="43"/>
        </w:numPr>
        <w:tabs>
          <w:tab w:val="left" w:pos="1560"/>
        </w:tabs>
        <w:autoSpaceDE/>
        <w:autoSpaceDN/>
        <w:adjustRightInd/>
        <w:spacing w:after="60" w:line="276" w:lineRule="auto"/>
        <w:ind w:left="1559" w:right="352" w:hanging="425"/>
        <w:jc w:val="both"/>
        <w:rPr>
          <w:rFonts w:eastAsiaTheme="minorHAnsi"/>
          <w:sz w:val="14"/>
          <w:szCs w:val="14"/>
          <w:lang w:val="af-ZA" w:eastAsia="en-US"/>
        </w:rPr>
      </w:pPr>
      <w:r w:rsidRPr="004B4F2B">
        <w:rPr>
          <w:rFonts w:eastAsiaTheme="minorHAnsi"/>
          <w:sz w:val="14"/>
          <w:szCs w:val="14"/>
          <w:lang w:val="af-ZA" w:eastAsia="en-US"/>
        </w:rPr>
        <w:t>Gedeelte A van Gedeelte 85 van die Plaas Hoogekraal Nr. 238, George, met Gedeelte 72 van die Plaas Hoogekraal Nr. 238.</w:t>
      </w:r>
    </w:p>
    <w:p w14:paraId="52C74DFE" w14:textId="51C26B1B" w:rsidR="00FA4E4C" w:rsidRPr="004B4F2B" w:rsidRDefault="00060857" w:rsidP="00220A85">
      <w:pPr>
        <w:widowControl/>
        <w:numPr>
          <w:ilvl w:val="0"/>
          <w:numId w:val="43"/>
        </w:numPr>
        <w:tabs>
          <w:tab w:val="left" w:pos="1560"/>
        </w:tabs>
        <w:autoSpaceDE/>
        <w:autoSpaceDN/>
        <w:adjustRightInd/>
        <w:spacing w:after="60" w:line="276" w:lineRule="auto"/>
        <w:ind w:left="1559" w:right="352" w:hanging="425"/>
        <w:jc w:val="both"/>
        <w:rPr>
          <w:rFonts w:eastAsiaTheme="minorHAnsi"/>
          <w:sz w:val="14"/>
          <w:szCs w:val="14"/>
          <w:lang w:val="af-ZA" w:eastAsia="en-US"/>
        </w:rPr>
      </w:pPr>
      <w:r w:rsidRPr="004B4F2B">
        <w:rPr>
          <w:rFonts w:eastAsiaTheme="minorHAnsi"/>
          <w:sz w:val="14"/>
          <w:szCs w:val="14"/>
          <w:lang w:val="af-ZA" w:eastAsia="en-US"/>
        </w:rPr>
        <w:t>Gedeelte B van Gedeelte 85 van die Plaas Hoogekraal Nr. 238, George, tesame met die Restant van Gedeelte 88 van die Plaas Hoogekraal Nr. 238</w:t>
      </w:r>
      <w:r w:rsidR="00FA4E4C" w:rsidRPr="004B4F2B">
        <w:rPr>
          <w:rFonts w:eastAsiaTheme="minorHAnsi"/>
          <w:sz w:val="14"/>
          <w:szCs w:val="14"/>
          <w:lang w:val="af-ZA" w:eastAsia="en-US"/>
        </w:rPr>
        <w:t>.</w:t>
      </w:r>
    </w:p>
    <w:p w14:paraId="4307DB3F" w14:textId="63EC479C" w:rsidR="00FA4E4C" w:rsidRPr="004B4F2B" w:rsidRDefault="00060857" w:rsidP="00220A85">
      <w:pPr>
        <w:widowControl/>
        <w:numPr>
          <w:ilvl w:val="0"/>
          <w:numId w:val="43"/>
        </w:numPr>
        <w:tabs>
          <w:tab w:val="left" w:pos="1560"/>
        </w:tabs>
        <w:autoSpaceDE/>
        <w:autoSpaceDN/>
        <w:adjustRightInd/>
        <w:spacing w:after="60" w:line="276" w:lineRule="auto"/>
        <w:ind w:left="1559" w:right="352" w:hanging="425"/>
        <w:jc w:val="both"/>
        <w:rPr>
          <w:rFonts w:eastAsiaTheme="minorHAnsi"/>
          <w:sz w:val="14"/>
          <w:szCs w:val="14"/>
          <w:lang w:val="af-ZA" w:eastAsia="en-US"/>
        </w:rPr>
      </w:pPr>
      <w:r w:rsidRPr="004B4F2B">
        <w:rPr>
          <w:rFonts w:eastAsiaTheme="minorHAnsi"/>
          <w:sz w:val="14"/>
          <w:szCs w:val="14"/>
          <w:lang w:val="af-ZA" w:eastAsia="en-US"/>
        </w:rPr>
        <w:t>Gedeelte A van Gedeelte 88 van die Plaas Hoogekraal Nr. 238 George, met Gedeelte 85 van die Plaas Hoogekraal Nr. 238</w:t>
      </w:r>
      <w:r w:rsidR="00FA4E4C" w:rsidRPr="004B4F2B">
        <w:rPr>
          <w:rFonts w:eastAsiaTheme="minorHAnsi"/>
          <w:sz w:val="14"/>
          <w:szCs w:val="14"/>
          <w:lang w:val="af-ZA" w:eastAsia="en-US"/>
        </w:rPr>
        <w:t>.</w:t>
      </w:r>
    </w:p>
    <w:p w14:paraId="1F72CECA" w14:textId="0A19E4D6" w:rsidR="00FA4E4C" w:rsidRPr="004B4F2B" w:rsidRDefault="00060857" w:rsidP="00220A85">
      <w:pPr>
        <w:widowControl/>
        <w:numPr>
          <w:ilvl w:val="0"/>
          <w:numId w:val="43"/>
        </w:numPr>
        <w:tabs>
          <w:tab w:val="left" w:pos="1560"/>
        </w:tabs>
        <w:autoSpaceDE/>
        <w:autoSpaceDN/>
        <w:adjustRightInd/>
        <w:spacing w:after="80" w:line="276" w:lineRule="auto"/>
        <w:ind w:left="1559" w:right="351" w:hanging="425"/>
        <w:jc w:val="both"/>
        <w:rPr>
          <w:rFonts w:eastAsiaTheme="minorHAnsi"/>
          <w:sz w:val="14"/>
          <w:szCs w:val="14"/>
          <w:lang w:val="af-ZA" w:eastAsia="en-US"/>
        </w:rPr>
      </w:pPr>
      <w:r w:rsidRPr="004B4F2B">
        <w:rPr>
          <w:rFonts w:eastAsiaTheme="minorHAnsi"/>
          <w:sz w:val="14"/>
          <w:szCs w:val="14"/>
          <w:lang w:val="af-ZA" w:eastAsia="en-US"/>
        </w:rPr>
        <w:t>Gedeelte A van Gedeelte 65 van die Plaas Hoogekraal Nr. 238 George, met Gedeelte 168 van die Plaas Hoogekraal Nr. 238</w:t>
      </w:r>
      <w:r w:rsidR="00FA4E4C" w:rsidRPr="004B4F2B">
        <w:rPr>
          <w:rFonts w:eastAsiaTheme="minorHAnsi"/>
          <w:sz w:val="14"/>
          <w:szCs w:val="14"/>
          <w:lang w:val="af-ZA" w:eastAsia="en-US"/>
        </w:rPr>
        <w:t>.</w:t>
      </w:r>
    </w:p>
    <w:p w14:paraId="1273D920" w14:textId="31BE41B7" w:rsidR="00FA4E4C" w:rsidRPr="004B4F2B" w:rsidRDefault="00060857"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Die konsolidasie van die volgende plase, ingevolge Artikel 15(2)(e), soos aangetoon op Plan Nr. "Pr24/70 Plan 13-Consol".</w:t>
      </w:r>
    </w:p>
    <w:p w14:paraId="015D6DE1" w14:textId="2E7597F7" w:rsidR="00FA4E4C" w:rsidRPr="004B4F2B" w:rsidRDefault="00060857" w:rsidP="00220A85">
      <w:pPr>
        <w:widowControl/>
        <w:numPr>
          <w:ilvl w:val="0"/>
          <w:numId w:val="44"/>
        </w:numPr>
        <w:tabs>
          <w:tab w:val="left" w:pos="1560"/>
        </w:tabs>
        <w:autoSpaceDE/>
        <w:autoSpaceDN/>
        <w:adjustRightInd/>
        <w:spacing w:after="80" w:line="276" w:lineRule="auto"/>
        <w:ind w:left="1530" w:right="351"/>
        <w:jc w:val="both"/>
        <w:rPr>
          <w:rFonts w:eastAsiaTheme="minorHAnsi"/>
          <w:sz w:val="14"/>
          <w:szCs w:val="14"/>
          <w:lang w:val="af-ZA" w:eastAsia="en-US"/>
        </w:rPr>
      </w:pPr>
      <w:r w:rsidRPr="004B4F2B">
        <w:rPr>
          <w:rFonts w:eastAsiaTheme="minorHAnsi"/>
          <w:sz w:val="14"/>
          <w:szCs w:val="14"/>
          <w:lang w:val="af-ZA" w:eastAsia="en-US"/>
        </w:rPr>
        <w:t>Restant van Plaas Hoogekraal, Restant van Gedeelte 5, Gedeelte B van Gedeelte 42, Gedeelte 23, Gedeelte 76, Gedeelte 75, Restant van Gedeelte 88, Gedeelte 74, Gedeelte 160, Gedeelte 148, Restant van Gedeelte 64, Restant van Gedeelte 90, Gedeelte 72, Gedeelte 41, Gedeelte 52, Gedeelte 79, Restant van Gedeelte 179, Restant van Gedeelte 65, Gedeelte 180, Gedeelte 19, Restant van Gedeelte 66, Gedeelte 102, Gedeelte 17, Restant van Gedeelte 6, Restant van Gedeelte 67, Restant van Gedeelte 68, Gedeelte 18, Gedeelte 69 &amp; Gedeelte 70 Nr. 238, Afdeling George;</w:t>
      </w:r>
    </w:p>
    <w:p w14:paraId="784D0EA0" w14:textId="181CAE53" w:rsidR="00FA4E4C" w:rsidRPr="004B4F2B" w:rsidRDefault="00060857" w:rsidP="00220A85">
      <w:pPr>
        <w:widowControl/>
        <w:numPr>
          <w:ilvl w:val="0"/>
          <w:numId w:val="44"/>
        </w:numPr>
        <w:tabs>
          <w:tab w:val="left" w:pos="1560"/>
        </w:tabs>
        <w:autoSpaceDE/>
        <w:autoSpaceDN/>
        <w:adjustRightInd/>
        <w:spacing w:after="80" w:line="276" w:lineRule="auto"/>
        <w:ind w:left="1559" w:right="351" w:hanging="425"/>
        <w:jc w:val="both"/>
        <w:rPr>
          <w:rFonts w:eastAsiaTheme="minorHAnsi"/>
          <w:sz w:val="14"/>
          <w:szCs w:val="14"/>
          <w:lang w:val="af-ZA" w:eastAsia="en-US"/>
        </w:rPr>
      </w:pPr>
      <w:r w:rsidRPr="004B4F2B">
        <w:rPr>
          <w:rFonts w:eastAsiaTheme="minorHAnsi"/>
          <w:sz w:val="14"/>
          <w:szCs w:val="14"/>
          <w:lang w:val="af-ZA" w:eastAsia="en-US"/>
        </w:rPr>
        <w:t>Gedeelte 70 van die Plaas Hoogekraal Nr. 238, Afdeling George;</w:t>
      </w:r>
    </w:p>
    <w:p w14:paraId="3F3711AD" w14:textId="3D155A7B" w:rsidR="00FA4E4C" w:rsidRPr="004B4F2B" w:rsidRDefault="00060857"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Die hersonering van die gekonsolideerde plase suid van die N2-nasionale pad (soos gelys in par. (xii) hierbo) vanaf "Landbousone I" en "Besigheidsone III" na 'n "Onderverdelingsgebied" bestaande uit 31 x klein plase; 32 x eiendomme met 'n verdeelde sonering tussen Landbou- en Natuurbewaringsgebied; 1 x groepbehuising-erf; 1 x nutsdiens-erf; 1 x onderrigplek-erf; 10 x private oopruimte-erwe; 19 x natuurbewaringsgebied-erwe; 15 x privaatstraat-erwe; en 'n openbare straat, ingevolge Artikel 15(2)(a).</w:t>
      </w:r>
    </w:p>
    <w:p w14:paraId="3EAE0179" w14:textId="597621FB" w:rsidR="00FA4E4C" w:rsidRPr="004B4F2B" w:rsidRDefault="00011743"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Die onderverdeling van die gekonsolideerde plaas suid van die N2-nasionale pad in die volgende gedeeltes, Plan nr. „Pr24/70 F238Layout07”, ingevolge artikel 15(2)(d):</w:t>
      </w:r>
    </w:p>
    <w:p w14:paraId="347B60D0" w14:textId="2020EEF3" w:rsidR="00FA4E4C" w:rsidRPr="004B4F2B" w:rsidRDefault="00011743" w:rsidP="00220A85">
      <w:pPr>
        <w:widowControl/>
        <w:numPr>
          <w:ilvl w:val="0"/>
          <w:numId w:val="45"/>
        </w:numPr>
        <w:tabs>
          <w:tab w:val="left" w:pos="1560"/>
        </w:tabs>
        <w:autoSpaceDE/>
        <w:autoSpaceDN/>
        <w:adjustRightInd/>
        <w:spacing w:after="60" w:line="276" w:lineRule="auto"/>
        <w:ind w:right="352" w:hanging="608"/>
        <w:jc w:val="both"/>
        <w:rPr>
          <w:rFonts w:eastAsiaTheme="minorHAnsi"/>
          <w:sz w:val="14"/>
          <w:szCs w:val="14"/>
          <w:lang w:val="af-ZA" w:eastAsia="en-US"/>
        </w:rPr>
      </w:pPr>
      <w:r w:rsidRPr="004B4F2B">
        <w:rPr>
          <w:rFonts w:eastAsiaTheme="minorHAnsi"/>
          <w:sz w:val="14"/>
          <w:szCs w:val="14"/>
          <w:lang w:val="af-ZA" w:eastAsia="en-US"/>
        </w:rPr>
        <w:t>31 x eiendomme in “Landbousone I”;</w:t>
      </w:r>
    </w:p>
    <w:p w14:paraId="7C3DEDF1" w14:textId="1A2F380E" w:rsidR="00FA4E4C" w:rsidRPr="004B4F2B" w:rsidRDefault="00011743" w:rsidP="00220A85">
      <w:pPr>
        <w:widowControl/>
        <w:numPr>
          <w:ilvl w:val="0"/>
          <w:numId w:val="45"/>
        </w:numPr>
        <w:tabs>
          <w:tab w:val="left" w:pos="1560"/>
        </w:tabs>
        <w:autoSpaceDE/>
        <w:autoSpaceDN/>
        <w:adjustRightInd/>
        <w:spacing w:after="60" w:line="276" w:lineRule="auto"/>
        <w:ind w:left="1559" w:right="352" w:hanging="425"/>
        <w:jc w:val="both"/>
        <w:rPr>
          <w:rFonts w:eastAsiaTheme="minorHAnsi"/>
          <w:sz w:val="14"/>
          <w:szCs w:val="14"/>
          <w:lang w:val="af-ZA" w:eastAsia="en-US"/>
        </w:rPr>
      </w:pPr>
      <w:r w:rsidRPr="004B4F2B">
        <w:rPr>
          <w:rFonts w:eastAsiaTheme="minorHAnsi"/>
          <w:sz w:val="14"/>
          <w:szCs w:val="14"/>
          <w:lang w:val="af-ZA" w:eastAsia="en-US"/>
        </w:rPr>
        <w:t>32 x eiendomme met 'n verdeelde sonering tussen "Landbousone I" en "Oopruimtesone III"</w:t>
      </w:r>
    </w:p>
    <w:p w14:paraId="6EDE2358" w14:textId="2C642944" w:rsidR="00FA4E4C" w:rsidRPr="004B4F2B" w:rsidRDefault="00011743" w:rsidP="00220A85">
      <w:pPr>
        <w:widowControl/>
        <w:numPr>
          <w:ilvl w:val="0"/>
          <w:numId w:val="45"/>
        </w:numPr>
        <w:tabs>
          <w:tab w:val="left" w:pos="1560"/>
        </w:tabs>
        <w:autoSpaceDE/>
        <w:autoSpaceDN/>
        <w:adjustRightInd/>
        <w:spacing w:after="60" w:line="276" w:lineRule="auto"/>
        <w:ind w:left="1559" w:right="352" w:hanging="425"/>
        <w:jc w:val="both"/>
        <w:rPr>
          <w:rFonts w:eastAsiaTheme="minorHAnsi"/>
          <w:sz w:val="14"/>
          <w:szCs w:val="14"/>
          <w:lang w:val="af-ZA" w:eastAsia="en-US"/>
        </w:rPr>
      </w:pPr>
      <w:r w:rsidRPr="004B4F2B">
        <w:rPr>
          <w:rFonts w:eastAsiaTheme="minorHAnsi"/>
          <w:sz w:val="14"/>
          <w:szCs w:val="14"/>
          <w:lang w:val="af-ZA" w:eastAsia="en-US"/>
        </w:rPr>
        <w:t>1 x eiendom in "Algemene Residensiële Sone II";</w:t>
      </w:r>
    </w:p>
    <w:p w14:paraId="5AFEDD47" w14:textId="595FBBAE" w:rsidR="00FA4E4C" w:rsidRPr="004B4F2B" w:rsidRDefault="00011743" w:rsidP="00220A85">
      <w:pPr>
        <w:widowControl/>
        <w:numPr>
          <w:ilvl w:val="0"/>
          <w:numId w:val="45"/>
        </w:numPr>
        <w:tabs>
          <w:tab w:val="left" w:pos="1560"/>
        </w:tabs>
        <w:autoSpaceDE/>
        <w:autoSpaceDN/>
        <w:adjustRightInd/>
        <w:spacing w:after="60" w:line="276" w:lineRule="auto"/>
        <w:ind w:left="1559" w:right="352" w:hanging="425"/>
        <w:jc w:val="both"/>
        <w:rPr>
          <w:rFonts w:eastAsiaTheme="minorHAnsi"/>
          <w:sz w:val="14"/>
          <w:szCs w:val="14"/>
          <w:lang w:val="af-ZA" w:eastAsia="en-US"/>
        </w:rPr>
      </w:pPr>
      <w:r w:rsidRPr="004B4F2B">
        <w:rPr>
          <w:rFonts w:eastAsiaTheme="minorHAnsi"/>
          <w:sz w:val="14"/>
          <w:szCs w:val="14"/>
          <w:lang w:val="af-ZA" w:eastAsia="en-US"/>
        </w:rPr>
        <w:t>1 x “Utility Zone”-eiendom;</w:t>
      </w:r>
    </w:p>
    <w:p w14:paraId="15F32EBD" w14:textId="532F0C8B" w:rsidR="00FA4E4C" w:rsidRPr="004B4F2B" w:rsidRDefault="00011743" w:rsidP="00220A85">
      <w:pPr>
        <w:widowControl/>
        <w:numPr>
          <w:ilvl w:val="0"/>
          <w:numId w:val="45"/>
        </w:numPr>
        <w:tabs>
          <w:tab w:val="left" w:pos="1560"/>
        </w:tabs>
        <w:autoSpaceDE/>
        <w:autoSpaceDN/>
        <w:adjustRightInd/>
        <w:spacing w:after="60" w:line="276" w:lineRule="auto"/>
        <w:ind w:left="1559" w:right="352" w:hanging="425"/>
        <w:jc w:val="both"/>
        <w:rPr>
          <w:rFonts w:eastAsiaTheme="minorHAnsi"/>
          <w:sz w:val="14"/>
          <w:szCs w:val="14"/>
          <w:lang w:val="af-ZA" w:eastAsia="en-US"/>
        </w:rPr>
      </w:pPr>
      <w:r w:rsidRPr="004B4F2B">
        <w:rPr>
          <w:rFonts w:eastAsiaTheme="minorHAnsi"/>
          <w:sz w:val="14"/>
          <w:szCs w:val="14"/>
          <w:lang w:val="af-ZA" w:eastAsia="en-US"/>
        </w:rPr>
        <w:t>1 x “Gemeenskapsone I”-eiendom;</w:t>
      </w:r>
    </w:p>
    <w:p w14:paraId="2D54C0EF" w14:textId="681A2296" w:rsidR="00FA4E4C" w:rsidRPr="004B4F2B" w:rsidRDefault="00011743" w:rsidP="00220A85">
      <w:pPr>
        <w:widowControl/>
        <w:numPr>
          <w:ilvl w:val="0"/>
          <w:numId w:val="45"/>
        </w:numPr>
        <w:tabs>
          <w:tab w:val="left" w:pos="1560"/>
        </w:tabs>
        <w:autoSpaceDE/>
        <w:autoSpaceDN/>
        <w:adjustRightInd/>
        <w:spacing w:after="60" w:line="276" w:lineRule="auto"/>
        <w:ind w:left="1559" w:right="352" w:hanging="425"/>
        <w:jc w:val="both"/>
        <w:rPr>
          <w:rFonts w:eastAsiaTheme="minorHAnsi"/>
          <w:sz w:val="14"/>
          <w:szCs w:val="14"/>
          <w:lang w:val="af-ZA" w:eastAsia="en-US"/>
        </w:rPr>
      </w:pPr>
      <w:r w:rsidRPr="004B4F2B">
        <w:rPr>
          <w:rFonts w:eastAsiaTheme="minorHAnsi"/>
          <w:sz w:val="14"/>
          <w:szCs w:val="14"/>
          <w:lang w:val="af-ZA" w:eastAsia="en-US"/>
        </w:rPr>
        <w:t>10 x “Oopruimtesone II”-eiendomme;</w:t>
      </w:r>
    </w:p>
    <w:p w14:paraId="277A541D" w14:textId="4C26A284" w:rsidR="00FA4E4C" w:rsidRPr="004B4F2B" w:rsidRDefault="00011743" w:rsidP="00220A85">
      <w:pPr>
        <w:widowControl/>
        <w:numPr>
          <w:ilvl w:val="0"/>
          <w:numId w:val="45"/>
        </w:numPr>
        <w:tabs>
          <w:tab w:val="left" w:pos="1560"/>
        </w:tabs>
        <w:autoSpaceDE/>
        <w:autoSpaceDN/>
        <w:adjustRightInd/>
        <w:spacing w:after="60" w:line="276" w:lineRule="auto"/>
        <w:ind w:left="1559" w:right="352" w:hanging="425"/>
        <w:jc w:val="both"/>
        <w:rPr>
          <w:rFonts w:eastAsiaTheme="minorHAnsi"/>
          <w:sz w:val="14"/>
          <w:szCs w:val="14"/>
          <w:lang w:val="af-ZA" w:eastAsia="en-US"/>
        </w:rPr>
      </w:pPr>
      <w:r w:rsidRPr="004B4F2B">
        <w:rPr>
          <w:rFonts w:eastAsiaTheme="minorHAnsi"/>
          <w:sz w:val="14"/>
          <w:szCs w:val="14"/>
          <w:lang w:val="af-ZA" w:eastAsia="en-US"/>
        </w:rPr>
        <w:t>19 x “Oopruimtesone III”-eiendomme</w:t>
      </w:r>
      <w:r w:rsidR="00FA4E4C" w:rsidRPr="004B4F2B">
        <w:rPr>
          <w:rFonts w:eastAsiaTheme="minorHAnsi"/>
          <w:sz w:val="14"/>
          <w:szCs w:val="14"/>
          <w:lang w:val="af-ZA" w:eastAsia="en-US"/>
        </w:rPr>
        <w:t>;</w:t>
      </w:r>
    </w:p>
    <w:p w14:paraId="1AF9945C" w14:textId="69F2D623" w:rsidR="00FA4E4C" w:rsidRPr="004B4F2B" w:rsidRDefault="00011743" w:rsidP="00220A85">
      <w:pPr>
        <w:widowControl/>
        <w:numPr>
          <w:ilvl w:val="0"/>
          <w:numId w:val="45"/>
        </w:numPr>
        <w:tabs>
          <w:tab w:val="left" w:pos="1560"/>
        </w:tabs>
        <w:autoSpaceDE/>
        <w:autoSpaceDN/>
        <w:adjustRightInd/>
        <w:spacing w:after="60" w:line="276" w:lineRule="auto"/>
        <w:ind w:left="1559" w:right="352" w:hanging="425"/>
        <w:jc w:val="both"/>
        <w:rPr>
          <w:rFonts w:eastAsiaTheme="minorHAnsi"/>
          <w:sz w:val="14"/>
          <w:szCs w:val="14"/>
          <w:lang w:val="af-ZA" w:eastAsia="en-US"/>
        </w:rPr>
      </w:pPr>
      <w:r w:rsidRPr="004B4F2B">
        <w:rPr>
          <w:rFonts w:eastAsiaTheme="minorHAnsi"/>
          <w:sz w:val="14"/>
          <w:szCs w:val="14"/>
          <w:lang w:val="af-ZA" w:eastAsia="en-US"/>
        </w:rPr>
        <w:t>15 x “Vervoersone III”-eiendomme;</w:t>
      </w:r>
    </w:p>
    <w:p w14:paraId="73BD4D42" w14:textId="5485468E" w:rsidR="00FA4E4C" w:rsidRPr="004B4F2B" w:rsidRDefault="00011743" w:rsidP="00220A85">
      <w:pPr>
        <w:widowControl/>
        <w:numPr>
          <w:ilvl w:val="0"/>
          <w:numId w:val="45"/>
        </w:numPr>
        <w:tabs>
          <w:tab w:val="left" w:pos="1560"/>
        </w:tabs>
        <w:autoSpaceDE/>
        <w:autoSpaceDN/>
        <w:adjustRightInd/>
        <w:spacing w:after="60" w:line="276" w:lineRule="auto"/>
        <w:ind w:left="1559" w:right="352" w:hanging="425"/>
        <w:jc w:val="both"/>
        <w:rPr>
          <w:rFonts w:eastAsiaTheme="minorHAnsi"/>
          <w:sz w:val="14"/>
          <w:szCs w:val="14"/>
          <w:lang w:val="af-ZA" w:eastAsia="en-US"/>
        </w:rPr>
      </w:pPr>
      <w:r w:rsidRPr="004B4F2B">
        <w:rPr>
          <w:rFonts w:eastAsiaTheme="minorHAnsi"/>
          <w:sz w:val="14"/>
          <w:szCs w:val="14"/>
          <w:lang w:val="af-ZA" w:eastAsia="en-US"/>
        </w:rPr>
        <w:t>1x “Vervoersone II” eiendom; en</w:t>
      </w:r>
    </w:p>
    <w:p w14:paraId="5140327B" w14:textId="3C0887BC" w:rsidR="004B4F2B" w:rsidRDefault="004B4F2B" w:rsidP="004B4F2B">
      <w:pPr>
        <w:widowControl/>
        <w:tabs>
          <w:tab w:val="left" w:pos="851"/>
        </w:tabs>
        <w:autoSpaceDE/>
        <w:autoSpaceDN/>
        <w:adjustRightInd/>
        <w:spacing w:after="80" w:line="276" w:lineRule="auto"/>
        <w:ind w:left="851" w:right="134"/>
        <w:jc w:val="both"/>
        <w:rPr>
          <w:rFonts w:eastAsiaTheme="minorHAnsi"/>
          <w:sz w:val="14"/>
          <w:szCs w:val="14"/>
          <w:lang w:val="af-ZA" w:eastAsia="en-US"/>
        </w:rPr>
      </w:pPr>
    </w:p>
    <w:p w14:paraId="2E4C0B85" w14:textId="77777777" w:rsidR="004B4F2B" w:rsidRDefault="004B4F2B" w:rsidP="004B4F2B">
      <w:pPr>
        <w:widowControl/>
        <w:tabs>
          <w:tab w:val="left" w:pos="851"/>
        </w:tabs>
        <w:autoSpaceDE/>
        <w:autoSpaceDN/>
        <w:adjustRightInd/>
        <w:spacing w:after="80" w:line="276" w:lineRule="auto"/>
        <w:ind w:left="851" w:right="134"/>
        <w:jc w:val="both"/>
        <w:rPr>
          <w:rFonts w:eastAsiaTheme="minorHAnsi"/>
          <w:sz w:val="14"/>
          <w:szCs w:val="14"/>
          <w:lang w:val="af-ZA" w:eastAsia="en-US"/>
        </w:rPr>
      </w:pPr>
    </w:p>
    <w:p w14:paraId="16D31CE7" w14:textId="77777777" w:rsidR="004B4F2B" w:rsidRDefault="004B4F2B" w:rsidP="004B4F2B">
      <w:pPr>
        <w:widowControl/>
        <w:tabs>
          <w:tab w:val="left" w:pos="851"/>
        </w:tabs>
        <w:autoSpaceDE/>
        <w:autoSpaceDN/>
        <w:adjustRightInd/>
        <w:spacing w:after="80" w:line="276" w:lineRule="auto"/>
        <w:ind w:left="851" w:right="134"/>
        <w:jc w:val="both"/>
        <w:rPr>
          <w:rFonts w:eastAsiaTheme="minorHAnsi"/>
          <w:sz w:val="14"/>
          <w:szCs w:val="14"/>
          <w:lang w:val="af-ZA" w:eastAsia="en-US"/>
        </w:rPr>
      </w:pPr>
    </w:p>
    <w:p w14:paraId="19A4832A" w14:textId="77777777" w:rsidR="004B4F2B" w:rsidRDefault="004B4F2B" w:rsidP="004B4F2B">
      <w:pPr>
        <w:widowControl/>
        <w:tabs>
          <w:tab w:val="left" w:pos="851"/>
        </w:tabs>
        <w:autoSpaceDE/>
        <w:autoSpaceDN/>
        <w:adjustRightInd/>
        <w:spacing w:after="80" w:line="276" w:lineRule="auto"/>
        <w:ind w:left="851" w:right="134"/>
        <w:jc w:val="both"/>
        <w:rPr>
          <w:rFonts w:eastAsiaTheme="minorHAnsi"/>
          <w:sz w:val="14"/>
          <w:szCs w:val="14"/>
          <w:lang w:val="af-ZA" w:eastAsia="en-US"/>
        </w:rPr>
      </w:pPr>
    </w:p>
    <w:p w14:paraId="4049D3E3" w14:textId="425EFDED" w:rsidR="00FA4E4C" w:rsidRDefault="00011743"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'n Toestemmingsgebruik om bestaande begraafplase op die nuwe voorgestelde Gedeeltes 86 en 93 toe te laat; ingevolge Artikel 15(2)(o)</w:t>
      </w:r>
      <w:r w:rsidR="00FA4E4C" w:rsidRPr="004B4F2B">
        <w:rPr>
          <w:rFonts w:eastAsiaTheme="minorHAnsi"/>
          <w:sz w:val="14"/>
          <w:szCs w:val="14"/>
          <w:lang w:val="af-ZA" w:eastAsia="en-US"/>
        </w:rPr>
        <w:t>;</w:t>
      </w:r>
    </w:p>
    <w:p w14:paraId="6B528F7E" w14:textId="3E9C1C34" w:rsidR="00FA4E4C" w:rsidRPr="004B4F2B" w:rsidRDefault="00011743" w:rsidP="00060857">
      <w:pPr>
        <w:widowControl/>
        <w:numPr>
          <w:ilvl w:val="0"/>
          <w:numId w:val="41"/>
        </w:numPr>
        <w:tabs>
          <w:tab w:val="left" w:pos="851"/>
        </w:tabs>
        <w:autoSpaceDE/>
        <w:autoSpaceDN/>
        <w:adjustRightInd/>
        <w:spacing w:after="80" w:line="276" w:lineRule="auto"/>
        <w:ind w:left="851" w:right="134" w:hanging="567"/>
        <w:jc w:val="both"/>
        <w:rPr>
          <w:rFonts w:eastAsiaTheme="minorHAnsi"/>
          <w:sz w:val="14"/>
          <w:szCs w:val="14"/>
          <w:lang w:val="af-ZA" w:eastAsia="en-US"/>
        </w:rPr>
      </w:pPr>
      <w:r w:rsidRPr="004B4F2B">
        <w:rPr>
          <w:rFonts w:eastAsiaTheme="minorHAnsi"/>
          <w:sz w:val="14"/>
          <w:szCs w:val="14"/>
          <w:lang w:val="af-ZA" w:eastAsia="en-US"/>
        </w:rPr>
        <w:t>Aansoek om die opheffing van die volgende beperkende titelaktevoorwaardes, ingevolge Artikel 15(2)(f):</w:t>
      </w:r>
    </w:p>
    <w:p w14:paraId="5957C16B" w14:textId="62485F1A" w:rsidR="00FA4E4C" w:rsidRPr="004B4F2B" w:rsidRDefault="00011743" w:rsidP="00220A85">
      <w:pPr>
        <w:widowControl/>
        <w:numPr>
          <w:ilvl w:val="0"/>
          <w:numId w:val="46"/>
        </w:numPr>
        <w:tabs>
          <w:tab w:val="left" w:pos="1560"/>
        </w:tabs>
        <w:autoSpaceDE/>
        <w:autoSpaceDN/>
        <w:adjustRightInd/>
        <w:spacing w:after="60" w:line="276" w:lineRule="auto"/>
        <w:ind w:right="352" w:hanging="698"/>
        <w:jc w:val="both"/>
        <w:rPr>
          <w:rFonts w:eastAsiaTheme="minorHAnsi"/>
          <w:sz w:val="14"/>
          <w:szCs w:val="14"/>
          <w:lang w:val="af-ZA" w:eastAsia="en-US"/>
        </w:rPr>
      </w:pPr>
      <w:r w:rsidRPr="004B4F2B">
        <w:rPr>
          <w:rFonts w:eastAsiaTheme="minorHAnsi"/>
          <w:sz w:val="14"/>
          <w:szCs w:val="14"/>
          <w:lang w:val="af-ZA" w:eastAsia="en-US"/>
        </w:rPr>
        <w:t>Voorwaardes 1(I)(b)(i); 3(III); 4(B)(I); 11(A) uit Titelakte Nr. T 76531/2007;</w:t>
      </w:r>
    </w:p>
    <w:p w14:paraId="0D755A31" w14:textId="77777777" w:rsidR="00011743" w:rsidRPr="001622CD" w:rsidRDefault="00011743" w:rsidP="00011743">
      <w:pPr>
        <w:widowControl/>
        <w:tabs>
          <w:tab w:val="left" w:pos="1560"/>
        </w:tabs>
        <w:autoSpaceDE/>
        <w:autoSpaceDN/>
        <w:adjustRightInd/>
        <w:spacing w:after="60" w:line="276" w:lineRule="auto"/>
        <w:ind w:left="1559" w:right="352"/>
        <w:jc w:val="both"/>
        <w:rPr>
          <w:rFonts w:eastAsiaTheme="minorHAnsi"/>
          <w:sz w:val="14"/>
          <w:szCs w:val="14"/>
          <w:lang w:eastAsia="en-US"/>
        </w:rPr>
      </w:pPr>
    </w:p>
    <w:p w14:paraId="16A40E66" w14:textId="3980CF68" w:rsidR="00FA4E4C" w:rsidRPr="001622CD" w:rsidRDefault="00011743" w:rsidP="00220A85">
      <w:pPr>
        <w:widowControl/>
        <w:numPr>
          <w:ilvl w:val="0"/>
          <w:numId w:val="46"/>
        </w:numPr>
        <w:tabs>
          <w:tab w:val="left" w:pos="1560"/>
        </w:tabs>
        <w:autoSpaceDE/>
        <w:autoSpaceDN/>
        <w:adjustRightInd/>
        <w:spacing w:after="60" w:line="276" w:lineRule="auto"/>
        <w:ind w:left="1559" w:right="352" w:hanging="425"/>
        <w:jc w:val="both"/>
        <w:rPr>
          <w:rFonts w:eastAsiaTheme="minorHAnsi"/>
          <w:sz w:val="14"/>
          <w:szCs w:val="14"/>
          <w:lang w:eastAsia="en-US"/>
        </w:rPr>
      </w:pPr>
      <w:proofErr w:type="spellStart"/>
      <w:r w:rsidRPr="00011743">
        <w:rPr>
          <w:rFonts w:eastAsiaTheme="minorHAnsi"/>
          <w:sz w:val="14"/>
          <w:szCs w:val="14"/>
          <w:lang w:eastAsia="en-US"/>
        </w:rPr>
        <w:t>Voorwaarde</w:t>
      </w:r>
      <w:proofErr w:type="spellEnd"/>
      <w:r w:rsidRPr="00011743">
        <w:rPr>
          <w:rFonts w:eastAsiaTheme="minorHAnsi"/>
          <w:sz w:val="14"/>
          <w:szCs w:val="14"/>
          <w:lang w:eastAsia="en-US"/>
        </w:rPr>
        <w:t xml:space="preserve"> 1(c) in </w:t>
      </w:r>
      <w:proofErr w:type="spellStart"/>
      <w:r w:rsidRPr="00011743">
        <w:rPr>
          <w:rFonts w:eastAsiaTheme="minorHAnsi"/>
          <w:sz w:val="14"/>
          <w:szCs w:val="14"/>
          <w:lang w:eastAsia="en-US"/>
        </w:rPr>
        <w:t>Titelakte</w:t>
      </w:r>
      <w:proofErr w:type="spellEnd"/>
      <w:r w:rsidRPr="00011743">
        <w:rPr>
          <w:rFonts w:eastAsiaTheme="minorHAnsi"/>
          <w:sz w:val="14"/>
          <w:szCs w:val="14"/>
          <w:lang w:eastAsia="en-US"/>
        </w:rPr>
        <w:t xml:space="preserve"> T 66591/2008</w:t>
      </w:r>
      <w:r w:rsidR="00FA4E4C" w:rsidRPr="001622CD">
        <w:rPr>
          <w:rFonts w:eastAsiaTheme="minorHAnsi"/>
          <w:sz w:val="14"/>
          <w:szCs w:val="14"/>
          <w:lang w:eastAsia="en-US"/>
        </w:rPr>
        <w:t>;</w:t>
      </w:r>
    </w:p>
    <w:p w14:paraId="2EC92171" w14:textId="14293ED6" w:rsidR="00FA4E4C" w:rsidRPr="001622CD" w:rsidRDefault="00011743" w:rsidP="00220A85">
      <w:pPr>
        <w:widowControl/>
        <w:numPr>
          <w:ilvl w:val="0"/>
          <w:numId w:val="46"/>
        </w:numPr>
        <w:tabs>
          <w:tab w:val="left" w:pos="1560"/>
        </w:tabs>
        <w:autoSpaceDE/>
        <w:autoSpaceDN/>
        <w:adjustRightInd/>
        <w:spacing w:after="60" w:line="276" w:lineRule="auto"/>
        <w:ind w:left="1559" w:right="352" w:hanging="425"/>
        <w:jc w:val="both"/>
        <w:rPr>
          <w:rFonts w:eastAsiaTheme="minorHAnsi"/>
          <w:sz w:val="14"/>
          <w:szCs w:val="14"/>
          <w:lang w:eastAsia="en-US"/>
        </w:rPr>
      </w:pPr>
      <w:proofErr w:type="spellStart"/>
      <w:r w:rsidRPr="00011743">
        <w:rPr>
          <w:rFonts w:eastAsiaTheme="minorHAnsi"/>
          <w:sz w:val="14"/>
          <w:szCs w:val="14"/>
          <w:lang w:eastAsia="en-US"/>
        </w:rPr>
        <w:t>Voorwaarde</w:t>
      </w:r>
      <w:proofErr w:type="spellEnd"/>
      <w:r w:rsidRPr="00011743">
        <w:rPr>
          <w:rFonts w:eastAsiaTheme="minorHAnsi"/>
          <w:sz w:val="14"/>
          <w:szCs w:val="14"/>
          <w:lang w:eastAsia="en-US"/>
        </w:rPr>
        <w:t xml:space="preserve"> (c) in </w:t>
      </w:r>
      <w:proofErr w:type="spellStart"/>
      <w:r w:rsidRPr="00011743">
        <w:rPr>
          <w:rFonts w:eastAsiaTheme="minorHAnsi"/>
          <w:sz w:val="14"/>
          <w:szCs w:val="14"/>
          <w:lang w:eastAsia="en-US"/>
        </w:rPr>
        <w:t>Titelakte</w:t>
      </w:r>
      <w:proofErr w:type="spellEnd"/>
      <w:r w:rsidRPr="00011743">
        <w:rPr>
          <w:rFonts w:eastAsiaTheme="minorHAnsi"/>
          <w:sz w:val="14"/>
          <w:szCs w:val="14"/>
          <w:lang w:eastAsia="en-US"/>
        </w:rPr>
        <w:t xml:space="preserve"> Nr. T 4069/2010;</w:t>
      </w:r>
    </w:p>
    <w:p w14:paraId="7514C357" w14:textId="0D80EAD6" w:rsidR="00FA4E4C" w:rsidRPr="001622CD" w:rsidRDefault="00011743" w:rsidP="00220A85">
      <w:pPr>
        <w:widowControl/>
        <w:numPr>
          <w:ilvl w:val="0"/>
          <w:numId w:val="46"/>
        </w:numPr>
        <w:tabs>
          <w:tab w:val="left" w:pos="1560"/>
        </w:tabs>
        <w:autoSpaceDE/>
        <w:autoSpaceDN/>
        <w:adjustRightInd/>
        <w:spacing w:after="60" w:line="276" w:lineRule="auto"/>
        <w:ind w:left="1559" w:right="352" w:hanging="425"/>
        <w:jc w:val="both"/>
        <w:rPr>
          <w:rFonts w:eastAsiaTheme="minorHAnsi"/>
          <w:sz w:val="14"/>
          <w:szCs w:val="14"/>
          <w:lang w:eastAsia="en-US"/>
        </w:rPr>
      </w:pPr>
      <w:proofErr w:type="spellStart"/>
      <w:r w:rsidRPr="00011743">
        <w:rPr>
          <w:rFonts w:eastAsiaTheme="minorHAnsi"/>
          <w:sz w:val="14"/>
          <w:szCs w:val="14"/>
          <w:lang w:eastAsia="en-US"/>
        </w:rPr>
        <w:t>Voorwaarde</w:t>
      </w:r>
      <w:proofErr w:type="spellEnd"/>
      <w:r w:rsidRPr="00011743">
        <w:rPr>
          <w:rFonts w:eastAsiaTheme="minorHAnsi"/>
          <w:sz w:val="14"/>
          <w:szCs w:val="14"/>
          <w:lang w:eastAsia="en-US"/>
        </w:rPr>
        <w:t xml:space="preserve"> (3) in </w:t>
      </w:r>
      <w:proofErr w:type="spellStart"/>
      <w:r w:rsidRPr="00011743">
        <w:rPr>
          <w:rFonts w:eastAsiaTheme="minorHAnsi"/>
          <w:sz w:val="14"/>
          <w:szCs w:val="14"/>
          <w:lang w:eastAsia="en-US"/>
        </w:rPr>
        <w:t>Titelakte</w:t>
      </w:r>
      <w:proofErr w:type="spellEnd"/>
      <w:r w:rsidRPr="00011743">
        <w:rPr>
          <w:rFonts w:eastAsiaTheme="minorHAnsi"/>
          <w:sz w:val="14"/>
          <w:szCs w:val="14"/>
          <w:lang w:eastAsia="en-US"/>
        </w:rPr>
        <w:t xml:space="preserve"> Nr. T 93890/2003</w:t>
      </w:r>
    </w:p>
    <w:p w14:paraId="3896D1E6" w14:textId="124F6FB7" w:rsidR="00FA4E4C" w:rsidRPr="001622CD" w:rsidRDefault="00011743" w:rsidP="00220A85">
      <w:pPr>
        <w:widowControl/>
        <w:numPr>
          <w:ilvl w:val="0"/>
          <w:numId w:val="46"/>
        </w:numPr>
        <w:tabs>
          <w:tab w:val="left" w:pos="1560"/>
        </w:tabs>
        <w:autoSpaceDE/>
        <w:autoSpaceDN/>
        <w:adjustRightInd/>
        <w:spacing w:after="60" w:line="276" w:lineRule="auto"/>
        <w:ind w:left="1559" w:right="352" w:hanging="425"/>
        <w:jc w:val="both"/>
        <w:rPr>
          <w:rFonts w:eastAsiaTheme="minorHAnsi"/>
          <w:sz w:val="14"/>
          <w:szCs w:val="14"/>
          <w:lang w:eastAsia="en-US"/>
        </w:rPr>
      </w:pPr>
      <w:proofErr w:type="spellStart"/>
      <w:r w:rsidRPr="00011743">
        <w:rPr>
          <w:rFonts w:eastAsiaTheme="minorHAnsi"/>
          <w:sz w:val="14"/>
          <w:szCs w:val="14"/>
          <w:lang w:eastAsia="en-US"/>
        </w:rPr>
        <w:t>Voorwaarde</w:t>
      </w:r>
      <w:proofErr w:type="spellEnd"/>
      <w:r w:rsidRPr="00011743">
        <w:rPr>
          <w:rFonts w:eastAsiaTheme="minorHAnsi"/>
          <w:sz w:val="14"/>
          <w:szCs w:val="14"/>
          <w:lang w:eastAsia="en-US"/>
        </w:rPr>
        <w:t xml:space="preserve"> B(1) in </w:t>
      </w:r>
      <w:proofErr w:type="spellStart"/>
      <w:r w:rsidRPr="00011743">
        <w:rPr>
          <w:rFonts w:eastAsiaTheme="minorHAnsi"/>
          <w:sz w:val="14"/>
          <w:szCs w:val="14"/>
          <w:lang w:eastAsia="en-US"/>
        </w:rPr>
        <w:t>Titelakte</w:t>
      </w:r>
      <w:proofErr w:type="spellEnd"/>
      <w:r w:rsidRPr="00011743">
        <w:rPr>
          <w:rFonts w:eastAsiaTheme="minorHAnsi"/>
          <w:sz w:val="14"/>
          <w:szCs w:val="14"/>
          <w:lang w:eastAsia="en-US"/>
        </w:rPr>
        <w:t xml:space="preserve"> No T 87304/2007,</w:t>
      </w:r>
    </w:p>
    <w:p w14:paraId="0CFF309C" w14:textId="72245BFD" w:rsidR="00FA4E4C" w:rsidRPr="001622CD" w:rsidRDefault="00011743" w:rsidP="00220A85">
      <w:pPr>
        <w:widowControl/>
        <w:numPr>
          <w:ilvl w:val="0"/>
          <w:numId w:val="46"/>
        </w:numPr>
        <w:tabs>
          <w:tab w:val="left" w:pos="1560"/>
        </w:tabs>
        <w:autoSpaceDE/>
        <w:autoSpaceDN/>
        <w:adjustRightInd/>
        <w:spacing w:after="60" w:line="276" w:lineRule="auto"/>
        <w:ind w:left="1559" w:right="352" w:hanging="425"/>
        <w:jc w:val="both"/>
        <w:rPr>
          <w:rFonts w:eastAsiaTheme="minorHAnsi"/>
          <w:sz w:val="14"/>
          <w:szCs w:val="14"/>
          <w:lang w:eastAsia="en-US"/>
        </w:rPr>
      </w:pPr>
      <w:proofErr w:type="spellStart"/>
      <w:r w:rsidRPr="00011743">
        <w:rPr>
          <w:rFonts w:eastAsiaTheme="minorHAnsi"/>
          <w:sz w:val="14"/>
          <w:szCs w:val="14"/>
          <w:lang w:eastAsia="en-US"/>
        </w:rPr>
        <w:t>Voorwaarde</w:t>
      </w:r>
      <w:proofErr w:type="spellEnd"/>
      <w:r w:rsidRPr="00011743">
        <w:rPr>
          <w:rFonts w:eastAsiaTheme="minorHAnsi"/>
          <w:sz w:val="14"/>
          <w:szCs w:val="14"/>
          <w:lang w:eastAsia="en-US"/>
        </w:rPr>
        <w:t xml:space="preserve"> 1(B) in </w:t>
      </w:r>
      <w:proofErr w:type="spellStart"/>
      <w:r w:rsidRPr="00011743">
        <w:rPr>
          <w:rFonts w:eastAsiaTheme="minorHAnsi"/>
          <w:sz w:val="14"/>
          <w:szCs w:val="14"/>
          <w:lang w:eastAsia="en-US"/>
        </w:rPr>
        <w:t>Titelakte</w:t>
      </w:r>
      <w:proofErr w:type="spellEnd"/>
      <w:r w:rsidRPr="00011743">
        <w:rPr>
          <w:rFonts w:eastAsiaTheme="minorHAnsi"/>
          <w:sz w:val="14"/>
          <w:szCs w:val="14"/>
          <w:lang w:eastAsia="en-US"/>
        </w:rPr>
        <w:t xml:space="preserve"> No T 12590/2010,</w:t>
      </w:r>
    </w:p>
    <w:p w14:paraId="34F89229" w14:textId="6AB57FF0" w:rsidR="00FA4E4C" w:rsidRPr="001622CD" w:rsidRDefault="00011743" w:rsidP="00220A85">
      <w:pPr>
        <w:widowControl/>
        <w:numPr>
          <w:ilvl w:val="0"/>
          <w:numId w:val="46"/>
        </w:numPr>
        <w:tabs>
          <w:tab w:val="left" w:pos="1560"/>
        </w:tabs>
        <w:autoSpaceDE/>
        <w:autoSpaceDN/>
        <w:adjustRightInd/>
        <w:spacing w:after="60" w:line="276" w:lineRule="auto"/>
        <w:ind w:left="1559" w:right="352" w:hanging="425"/>
        <w:jc w:val="both"/>
        <w:rPr>
          <w:rFonts w:eastAsiaTheme="minorHAnsi"/>
          <w:sz w:val="14"/>
          <w:szCs w:val="14"/>
          <w:lang w:eastAsia="en-US"/>
        </w:rPr>
      </w:pPr>
      <w:proofErr w:type="spellStart"/>
      <w:r w:rsidRPr="00011743">
        <w:rPr>
          <w:rFonts w:eastAsiaTheme="minorHAnsi"/>
          <w:sz w:val="14"/>
          <w:szCs w:val="14"/>
          <w:lang w:eastAsia="en-US"/>
        </w:rPr>
        <w:t>Voorwaarde</w:t>
      </w:r>
      <w:proofErr w:type="spellEnd"/>
      <w:r w:rsidRPr="00011743">
        <w:rPr>
          <w:rFonts w:eastAsiaTheme="minorHAnsi"/>
          <w:sz w:val="14"/>
          <w:szCs w:val="14"/>
          <w:lang w:eastAsia="en-US"/>
        </w:rPr>
        <w:t xml:space="preserve"> B(1) in in </w:t>
      </w:r>
      <w:proofErr w:type="spellStart"/>
      <w:r w:rsidRPr="00011743">
        <w:rPr>
          <w:rFonts w:eastAsiaTheme="minorHAnsi"/>
          <w:sz w:val="14"/>
          <w:szCs w:val="14"/>
          <w:lang w:eastAsia="en-US"/>
        </w:rPr>
        <w:t>Titelakte</w:t>
      </w:r>
      <w:proofErr w:type="spellEnd"/>
      <w:r w:rsidRPr="00011743">
        <w:rPr>
          <w:rFonts w:eastAsiaTheme="minorHAnsi"/>
          <w:sz w:val="14"/>
          <w:szCs w:val="14"/>
          <w:lang w:eastAsia="en-US"/>
        </w:rPr>
        <w:t xml:space="preserve"> No T 19705/2008,</w:t>
      </w:r>
    </w:p>
    <w:p w14:paraId="3F0BFF4B" w14:textId="59CAD4C4" w:rsidR="00FA4E4C" w:rsidRDefault="00011743" w:rsidP="00220A85">
      <w:pPr>
        <w:widowControl/>
        <w:numPr>
          <w:ilvl w:val="0"/>
          <w:numId w:val="46"/>
        </w:numPr>
        <w:tabs>
          <w:tab w:val="left" w:pos="1560"/>
        </w:tabs>
        <w:autoSpaceDE/>
        <w:autoSpaceDN/>
        <w:adjustRightInd/>
        <w:spacing w:after="60" w:line="276" w:lineRule="auto"/>
        <w:ind w:left="1559" w:right="352" w:hanging="425"/>
        <w:jc w:val="both"/>
        <w:rPr>
          <w:rFonts w:eastAsiaTheme="minorHAnsi"/>
          <w:sz w:val="14"/>
          <w:szCs w:val="14"/>
          <w:lang w:eastAsia="en-US"/>
        </w:rPr>
      </w:pPr>
      <w:proofErr w:type="spellStart"/>
      <w:r w:rsidRPr="00011743">
        <w:rPr>
          <w:rFonts w:eastAsiaTheme="minorHAnsi"/>
          <w:sz w:val="14"/>
          <w:szCs w:val="14"/>
          <w:lang w:eastAsia="en-US"/>
        </w:rPr>
        <w:t>Voorwaarde</w:t>
      </w:r>
      <w:proofErr w:type="spellEnd"/>
      <w:r w:rsidRPr="00011743">
        <w:rPr>
          <w:rFonts w:eastAsiaTheme="minorHAnsi"/>
          <w:sz w:val="14"/>
          <w:szCs w:val="14"/>
          <w:lang w:eastAsia="en-US"/>
        </w:rPr>
        <w:t xml:space="preserve"> B in </w:t>
      </w:r>
      <w:proofErr w:type="spellStart"/>
      <w:r w:rsidRPr="00011743">
        <w:rPr>
          <w:rFonts w:eastAsiaTheme="minorHAnsi"/>
          <w:sz w:val="14"/>
          <w:szCs w:val="14"/>
          <w:lang w:eastAsia="en-US"/>
        </w:rPr>
        <w:t>Titelakte</w:t>
      </w:r>
      <w:proofErr w:type="spellEnd"/>
      <w:r w:rsidRPr="00011743">
        <w:rPr>
          <w:rFonts w:eastAsiaTheme="minorHAnsi"/>
          <w:sz w:val="14"/>
          <w:szCs w:val="14"/>
          <w:lang w:eastAsia="en-US"/>
        </w:rPr>
        <w:t xml:space="preserve"> Nr. T 87303/2007;</w:t>
      </w:r>
    </w:p>
    <w:p w14:paraId="4A4DB643" w14:textId="23DDF3BD" w:rsidR="00FA4E4C" w:rsidRPr="001622CD" w:rsidRDefault="00011743" w:rsidP="00220A85">
      <w:pPr>
        <w:widowControl/>
        <w:numPr>
          <w:ilvl w:val="0"/>
          <w:numId w:val="46"/>
        </w:numPr>
        <w:tabs>
          <w:tab w:val="left" w:pos="1560"/>
        </w:tabs>
        <w:autoSpaceDE/>
        <w:autoSpaceDN/>
        <w:adjustRightInd/>
        <w:spacing w:after="60" w:line="276" w:lineRule="auto"/>
        <w:ind w:left="1559" w:right="352" w:hanging="425"/>
        <w:jc w:val="both"/>
        <w:rPr>
          <w:rFonts w:eastAsiaTheme="minorHAnsi"/>
          <w:sz w:val="14"/>
          <w:szCs w:val="14"/>
          <w:lang w:eastAsia="en-US"/>
        </w:rPr>
      </w:pPr>
      <w:proofErr w:type="spellStart"/>
      <w:r w:rsidRPr="00011743">
        <w:rPr>
          <w:rFonts w:eastAsiaTheme="minorHAnsi"/>
          <w:sz w:val="14"/>
          <w:szCs w:val="14"/>
          <w:lang w:eastAsia="en-US"/>
        </w:rPr>
        <w:t>Voorwaarde</w:t>
      </w:r>
      <w:proofErr w:type="spellEnd"/>
      <w:r w:rsidRPr="00011743">
        <w:rPr>
          <w:rFonts w:eastAsiaTheme="minorHAnsi"/>
          <w:sz w:val="14"/>
          <w:szCs w:val="14"/>
          <w:lang w:eastAsia="en-US"/>
        </w:rPr>
        <w:t xml:space="preserve"> (1)(B)(1) in </w:t>
      </w:r>
      <w:proofErr w:type="spellStart"/>
      <w:r w:rsidRPr="00011743">
        <w:rPr>
          <w:rFonts w:eastAsiaTheme="minorHAnsi"/>
          <w:sz w:val="14"/>
          <w:szCs w:val="14"/>
          <w:lang w:eastAsia="en-US"/>
        </w:rPr>
        <w:t>Titelakte</w:t>
      </w:r>
      <w:proofErr w:type="spellEnd"/>
      <w:r w:rsidRPr="00011743">
        <w:rPr>
          <w:rFonts w:eastAsiaTheme="minorHAnsi"/>
          <w:sz w:val="14"/>
          <w:szCs w:val="14"/>
          <w:lang w:eastAsia="en-US"/>
        </w:rPr>
        <w:t xml:space="preserve"> Nr. T 15622/2009;</w:t>
      </w:r>
    </w:p>
    <w:p w14:paraId="22561643" w14:textId="614892FD" w:rsidR="00FA4E4C" w:rsidRPr="001622CD" w:rsidRDefault="00011743" w:rsidP="00220A85">
      <w:pPr>
        <w:widowControl/>
        <w:numPr>
          <w:ilvl w:val="0"/>
          <w:numId w:val="46"/>
        </w:numPr>
        <w:tabs>
          <w:tab w:val="left" w:pos="1560"/>
        </w:tabs>
        <w:autoSpaceDE/>
        <w:autoSpaceDN/>
        <w:adjustRightInd/>
        <w:spacing w:after="60" w:line="276" w:lineRule="auto"/>
        <w:ind w:left="1559" w:right="352" w:hanging="425"/>
        <w:jc w:val="both"/>
        <w:rPr>
          <w:rFonts w:eastAsiaTheme="minorHAnsi"/>
          <w:sz w:val="14"/>
          <w:szCs w:val="14"/>
          <w:lang w:eastAsia="en-US"/>
        </w:rPr>
      </w:pPr>
      <w:proofErr w:type="spellStart"/>
      <w:r w:rsidRPr="00011743">
        <w:rPr>
          <w:rFonts w:eastAsiaTheme="minorHAnsi"/>
          <w:sz w:val="14"/>
          <w:szCs w:val="14"/>
          <w:lang w:eastAsia="en-US"/>
        </w:rPr>
        <w:t>Voorwaardes</w:t>
      </w:r>
      <w:proofErr w:type="spellEnd"/>
      <w:r w:rsidRPr="00011743">
        <w:rPr>
          <w:rFonts w:eastAsiaTheme="minorHAnsi"/>
          <w:sz w:val="14"/>
          <w:szCs w:val="14"/>
          <w:lang w:eastAsia="en-US"/>
        </w:rPr>
        <w:t xml:space="preserve"> (13)(B)(1), (13)(B)(3) </w:t>
      </w:r>
      <w:proofErr w:type="spellStart"/>
      <w:r w:rsidRPr="00011743">
        <w:rPr>
          <w:rFonts w:eastAsiaTheme="minorHAnsi"/>
          <w:sz w:val="14"/>
          <w:szCs w:val="14"/>
          <w:lang w:eastAsia="en-US"/>
        </w:rPr>
        <w:t>en</w:t>
      </w:r>
      <w:proofErr w:type="spellEnd"/>
      <w:r w:rsidRPr="00011743">
        <w:rPr>
          <w:rFonts w:eastAsiaTheme="minorHAnsi"/>
          <w:sz w:val="14"/>
          <w:szCs w:val="14"/>
          <w:lang w:eastAsia="en-US"/>
        </w:rPr>
        <w:t xml:space="preserve"> (13)(B)(4) in </w:t>
      </w:r>
      <w:proofErr w:type="spellStart"/>
      <w:r w:rsidRPr="00011743">
        <w:rPr>
          <w:rFonts w:eastAsiaTheme="minorHAnsi"/>
          <w:sz w:val="14"/>
          <w:szCs w:val="14"/>
          <w:lang w:eastAsia="en-US"/>
        </w:rPr>
        <w:t>Titelakte</w:t>
      </w:r>
      <w:proofErr w:type="spellEnd"/>
      <w:r w:rsidRPr="00011743">
        <w:rPr>
          <w:rFonts w:eastAsiaTheme="minorHAnsi"/>
          <w:sz w:val="14"/>
          <w:szCs w:val="14"/>
          <w:lang w:eastAsia="en-US"/>
        </w:rPr>
        <w:t xml:space="preserve"> Nr. T 76531/2007;</w:t>
      </w:r>
    </w:p>
    <w:p w14:paraId="5BA0CDB9" w14:textId="72D79EAD" w:rsidR="00FA4E4C" w:rsidRPr="001622CD" w:rsidRDefault="00011743" w:rsidP="00220A85">
      <w:pPr>
        <w:widowControl/>
        <w:numPr>
          <w:ilvl w:val="0"/>
          <w:numId w:val="46"/>
        </w:numPr>
        <w:tabs>
          <w:tab w:val="left" w:pos="1560"/>
        </w:tabs>
        <w:autoSpaceDE/>
        <w:autoSpaceDN/>
        <w:adjustRightInd/>
        <w:spacing w:after="60" w:line="276" w:lineRule="auto"/>
        <w:ind w:left="1559" w:right="352" w:hanging="425"/>
        <w:jc w:val="both"/>
        <w:rPr>
          <w:rFonts w:eastAsiaTheme="minorHAnsi"/>
          <w:sz w:val="14"/>
          <w:szCs w:val="14"/>
          <w:lang w:eastAsia="en-US"/>
        </w:rPr>
      </w:pPr>
      <w:proofErr w:type="spellStart"/>
      <w:r w:rsidRPr="00011743">
        <w:rPr>
          <w:rFonts w:eastAsiaTheme="minorHAnsi"/>
          <w:sz w:val="14"/>
          <w:szCs w:val="14"/>
          <w:lang w:eastAsia="en-US"/>
        </w:rPr>
        <w:t>Voorwaardes</w:t>
      </w:r>
      <w:proofErr w:type="spellEnd"/>
      <w:r w:rsidRPr="00011743">
        <w:rPr>
          <w:rFonts w:eastAsiaTheme="minorHAnsi"/>
          <w:sz w:val="14"/>
          <w:szCs w:val="14"/>
          <w:lang w:eastAsia="en-US"/>
        </w:rPr>
        <w:t xml:space="preserve"> 2(B)(a), 2(C) </w:t>
      </w:r>
      <w:proofErr w:type="spellStart"/>
      <w:r w:rsidRPr="00011743">
        <w:rPr>
          <w:rFonts w:eastAsiaTheme="minorHAnsi"/>
          <w:sz w:val="14"/>
          <w:szCs w:val="14"/>
          <w:lang w:eastAsia="en-US"/>
        </w:rPr>
        <w:t>en</w:t>
      </w:r>
      <w:proofErr w:type="spellEnd"/>
      <w:r w:rsidRPr="00011743">
        <w:rPr>
          <w:rFonts w:eastAsiaTheme="minorHAnsi"/>
          <w:sz w:val="14"/>
          <w:szCs w:val="14"/>
          <w:lang w:eastAsia="en-US"/>
        </w:rPr>
        <w:t xml:space="preserve"> 3(1)(c) in </w:t>
      </w:r>
      <w:proofErr w:type="spellStart"/>
      <w:r w:rsidRPr="00011743">
        <w:rPr>
          <w:rFonts w:eastAsiaTheme="minorHAnsi"/>
          <w:sz w:val="14"/>
          <w:szCs w:val="14"/>
          <w:lang w:eastAsia="en-US"/>
        </w:rPr>
        <w:t>Titelakte</w:t>
      </w:r>
      <w:proofErr w:type="spellEnd"/>
      <w:r w:rsidRPr="00011743">
        <w:rPr>
          <w:rFonts w:eastAsiaTheme="minorHAnsi"/>
          <w:sz w:val="14"/>
          <w:szCs w:val="14"/>
          <w:lang w:eastAsia="en-US"/>
        </w:rPr>
        <w:t xml:space="preserve"> Nr. T 12590/2010</w:t>
      </w:r>
    </w:p>
    <w:p w14:paraId="430113B0" w14:textId="1626E394" w:rsidR="00FA4E4C" w:rsidRPr="001622CD" w:rsidRDefault="00011743" w:rsidP="00220A85">
      <w:pPr>
        <w:widowControl/>
        <w:numPr>
          <w:ilvl w:val="0"/>
          <w:numId w:val="46"/>
        </w:numPr>
        <w:tabs>
          <w:tab w:val="left" w:pos="1560"/>
        </w:tabs>
        <w:autoSpaceDE/>
        <w:autoSpaceDN/>
        <w:adjustRightInd/>
        <w:spacing w:after="60" w:line="276" w:lineRule="auto"/>
        <w:ind w:left="1559" w:right="352" w:hanging="425"/>
        <w:jc w:val="both"/>
        <w:rPr>
          <w:rFonts w:eastAsiaTheme="minorHAnsi"/>
          <w:sz w:val="14"/>
          <w:szCs w:val="14"/>
          <w:lang w:eastAsia="en-US"/>
        </w:rPr>
      </w:pPr>
      <w:proofErr w:type="spellStart"/>
      <w:r w:rsidRPr="00011743">
        <w:rPr>
          <w:rFonts w:eastAsiaTheme="minorHAnsi"/>
          <w:sz w:val="14"/>
          <w:szCs w:val="14"/>
          <w:lang w:eastAsia="en-US"/>
        </w:rPr>
        <w:t>Voorwaarde</w:t>
      </w:r>
      <w:proofErr w:type="spellEnd"/>
      <w:r w:rsidRPr="00011743">
        <w:rPr>
          <w:rFonts w:eastAsiaTheme="minorHAnsi"/>
          <w:sz w:val="14"/>
          <w:szCs w:val="14"/>
          <w:lang w:eastAsia="en-US"/>
        </w:rPr>
        <w:t xml:space="preserve"> A(c) in </w:t>
      </w:r>
      <w:proofErr w:type="spellStart"/>
      <w:r w:rsidRPr="00011743">
        <w:rPr>
          <w:rFonts w:eastAsiaTheme="minorHAnsi"/>
          <w:sz w:val="14"/>
          <w:szCs w:val="14"/>
          <w:lang w:eastAsia="en-US"/>
        </w:rPr>
        <w:t>Titelakte</w:t>
      </w:r>
      <w:proofErr w:type="spellEnd"/>
      <w:r w:rsidRPr="00011743">
        <w:rPr>
          <w:rFonts w:eastAsiaTheme="minorHAnsi"/>
          <w:sz w:val="14"/>
          <w:szCs w:val="14"/>
          <w:lang w:eastAsia="en-US"/>
        </w:rPr>
        <w:t xml:space="preserve"> Nr. T 64056/2003</w:t>
      </w:r>
      <w:r w:rsidR="00FA4E4C" w:rsidRPr="001622CD">
        <w:rPr>
          <w:rFonts w:eastAsiaTheme="minorHAnsi"/>
          <w:sz w:val="14"/>
          <w:szCs w:val="14"/>
          <w:lang w:eastAsia="en-US"/>
        </w:rPr>
        <w:t>;</w:t>
      </w:r>
    </w:p>
    <w:p w14:paraId="1B5D2CD8" w14:textId="5C508606" w:rsidR="00FA4E4C" w:rsidRPr="001622CD" w:rsidRDefault="00011743" w:rsidP="00220A85">
      <w:pPr>
        <w:widowControl/>
        <w:numPr>
          <w:ilvl w:val="0"/>
          <w:numId w:val="46"/>
        </w:numPr>
        <w:tabs>
          <w:tab w:val="left" w:pos="1560"/>
        </w:tabs>
        <w:autoSpaceDE/>
        <w:autoSpaceDN/>
        <w:adjustRightInd/>
        <w:spacing w:after="60" w:line="276" w:lineRule="auto"/>
        <w:ind w:left="1559" w:right="352" w:hanging="425"/>
        <w:jc w:val="both"/>
        <w:rPr>
          <w:rFonts w:eastAsiaTheme="minorHAnsi"/>
          <w:sz w:val="14"/>
          <w:szCs w:val="14"/>
          <w:lang w:eastAsia="en-US"/>
        </w:rPr>
      </w:pPr>
      <w:proofErr w:type="spellStart"/>
      <w:r w:rsidRPr="00011743">
        <w:rPr>
          <w:rFonts w:eastAsiaTheme="minorHAnsi"/>
          <w:sz w:val="14"/>
          <w:szCs w:val="14"/>
          <w:lang w:eastAsia="en-US"/>
        </w:rPr>
        <w:t>Voorwaarde</w:t>
      </w:r>
      <w:proofErr w:type="spellEnd"/>
      <w:r w:rsidRPr="00011743">
        <w:rPr>
          <w:rFonts w:eastAsiaTheme="minorHAnsi"/>
          <w:sz w:val="14"/>
          <w:szCs w:val="14"/>
          <w:lang w:eastAsia="en-US"/>
        </w:rPr>
        <w:t xml:space="preserve"> (2)(B) in </w:t>
      </w:r>
      <w:proofErr w:type="spellStart"/>
      <w:r w:rsidRPr="00011743">
        <w:rPr>
          <w:rFonts w:eastAsiaTheme="minorHAnsi"/>
          <w:sz w:val="14"/>
          <w:szCs w:val="14"/>
          <w:lang w:eastAsia="en-US"/>
        </w:rPr>
        <w:t>Titelakte</w:t>
      </w:r>
      <w:proofErr w:type="spellEnd"/>
      <w:r w:rsidRPr="00011743">
        <w:rPr>
          <w:rFonts w:eastAsiaTheme="minorHAnsi"/>
          <w:sz w:val="14"/>
          <w:szCs w:val="14"/>
          <w:lang w:eastAsia="en-US"/>
        </w:rPr>
        <w:t xml:space="preserve"> Nr. T 45002/2003</w:t>
      </w:r>
      <w:r w:rsidR="00FA4E4C" w:rsidRPr="001622CD">
        <w:rPr>
          <w:rFonts w:eastAsiaTheme="minorHAnsi"/>
          <w:sz w:val="14"/>
          <w:szCs w:val="14"/>
          <w:lang w:eastAsia="en-US"/>
        </w:rPr>
        <w:t>,</w:t>
      </w:r>
    </w:p>
    <w:p w14:paraId="608E0F24" w14:textId="1787A050" w:rsidR="00FA4E4C" w:rsidRPr="001622CD" w:rsidRDefault="00011743" w:rsidP="00220A85">
      <w:pPr>
        <w:widowControl/>
        <w:numPr>
          <w:ilvl w:val="0"/>
          <w:numId w:val="46"/>
        </w:numPr>
        <w:tabs>
          <w:tab w:val="left" w:pos="1560"/>
        </w:tabs>
        <w:autoSpaceDE/>
        <w:autoSpaceDN/>
        <w:adjustRightInd/>
        <w:spacing w:after="60" w:line="276" w:lineRule="auto"/>
        <w:ind w:left="1559" w:right="352" w:hanging="425"/>
        <w:jc w:val="both"/>
        <w:rPr>
          <w:rFonts w:eastAsiaTheme="minorHAnsi"/>
          <w:sz w:val="14"/>
          <w:szCs w:val="14"/>
          <w:lang w:eastAsia="en-US"/>
        </w:rPr>
      </w:pPr>
      <w:proofErr w:type="spellStart"/>
      <w:r w:rsidRPr="00011743">
        <w:rPr>
          <w:rFonts w:eastAsiaTheme="minorHAnsi"/>
          <w:sz w:val="14"/>
          <w:szCs w:val="14"/>
          <w:lang w:eastAsia="en-US"/>
        </w:rPr>
        <w:t>Voorwaardes</w:t>
      </w:r>
      <w:proofErr w:type="spellEnd"/>
      <w:r w:rsidRPr="00011743">
        <w:rPr>
          <w:rFonts w:eastAsiaTheme="minorHAnsi"/>
          <w:sz w:val="14"/>
          <w:szCs w:val="14"/>
          <w:lang w:eastAsia="en-US"/>
        </w:rPr>
        <w:t xml:space="preserve"> 1(B)(1) </w:t>
      </w:r>
      <w:proofErr w:type="spellStart"/>
      <w:r w:rsidRPr="00011743">
        <w:rPr>
          <w:rFonts w:eastAsiaTheme="minorHAnsi"/>
          <w:sz w:val="14"/>
          <w:szCs w:val="14"/>
          <w:lang w:eastAsia="en-US"/>
        </w:rPr>
        <w:t>en</w:t>
      </w:r>
      <w:proofErr w:type="spellEnd"/>
      <w:r w:rsidRPr="00011743">
        <w:rPr>
          <w:rFonts w:eastAsiaTheme="minorHAnsi"/>
          <w:sz w:val="14"/>
          <w:szCs w:val="14"/>
          <w:lang w:eastAsia="en-US"/>
        </w:rPr>
        <w:t xml:space="preserve"> 2(B)(1) in </w:t>
      </w:r>
      <w:proofErr w:type="spellStart"/>
      <w:r w:rsidRPr="00011743">
        <w:rPr>
          <w:rFonts w:eastAsiaTheme="minorHAnsi"/>
          <w:sz w:val="14"/>
          <w:szCs w:val="14"/>
          <w:lang w:eastAsia="en-US"/>
        </w:rPr>
        <w:t>Titelakte</w:t>
      </w:r>
      <w:proofErr w:type="spellEnd"/>
      <w:r w:rsidRPr="00011743">
        <w:rPr>
          <w:rFonts w:eastAsiaTheme="minorHAnsi"/>
          <w:sz w:val="14"/>
          <w:szCs w:val="14"/>
          <w:lang w:eastAsia="en-US"/>
        </w:rPr>
        <w:t xml:space="preserve"> Nr. T 28396/2008</w:t>
      </w:r>
    </w:p>
    <w:p w14:paraId="44E7CC84" w14:textId="7163E204" w:rsidR="00FA4E4C" w:rsidRPr="001622CD" w:rsidRDefault="00011743" w:rsidP="00220A85">
      <w:pPr>
        <w:widowControl/>
        <w:numPr>
          <w:ilvl w:val="0"/>
          <w:numId w:val="46"/>
        </w:numPr>
        <w:tabs>
          <w:tab w:val="left" w:pos="1560"/>
        </w:tabs>
        <w:autoSpaceDE/>
        <w:autoSpaceDN/>
        <w:adjustRightInd/>
        <w:spacing w:after="60" w:line="276" w:lineRule="auto"/>
        <w:ind w:left="1559" w:right="352" w:hanging="425"/>
        <w:jc w:val="both"/>
        <w:rPr>
          <w:rFonts w:eastAsiaTheme="minorHAnsi"/>
          <w:sz w:val="14"/>
          <w:szCs w:val="14"/>
          <w:lang w:eastAsia="en-US"/>
        </w:rPr>
      </w:pPr>
      <w:proofErr w:type="spellStart"/>
      <w:r w:rsidRPr="00011743">
        <w:rPr>
          <w:rFonts w:eastAsiaTheme="minorHAnsi"/>
          <w:sz w:val="14"/>
          <w:szCs w:val="14"/>
          <w:lang w:eastAsia="en-US"/>
        </w:rPr>
        <w:t>Voorwaarde</w:t>
      </w:r>
      <w:proofErr w:type="spellEnd"/>
      <w:r w:rsidRPr="00011743">
        <w:rPr>
          <w:rFonts w:eastAsiaTheme="minorHAnsi"/>
          <w:sz w:val="14"/>
          <w:szCs w:val="14"/>
          <w:lang w:eastAsia="en-US"/>
        </w:rPr>
        <w:t xml:space="preserve"> B(1) in </w:t>
      </w:r>
      <w:proofErr w:type="spellStart"/>
      <w:r w:rsidRPr="00011743">
        <w:rPr>
          <w:rFonts w:eastAsiaTheme="minorHAnsi"/>
          <w:sz w:val="14"/>
          <w:szCs w:val="14"/>
          <w:lang w:eastAsia="en-US"/>
        </w:rPr>
        <w:t>Titelakte</w:t>
      </w:r>
      <w:proofErr w:type="spellEnd"/>
      <w:r w:rsidRPr="00011743">
        <w:rPr>
          <w:rFonts w:eastAsiaTheme="minorHAnsi"/>
          <w:sz w:val="14"/>
          <w:szCs w:val="14"/>
          <w:lang w:eastAsia="en-US"/>
        </w:rPr>
        <w:t xml:space="preserve"> Nr. T 45790/2005</w:t>
      </w:r>
    </w:p>
    <w:p w14:paraId="5D3B2DF5" w14:textId="77777777" w:rsidR="004B4F2B" w:rsidRPr="0052533D" w:rsidRDefault="004B4F2B" w:rsidP="00A10AAC">
      <w:pPr>
        <w:widowControl/>
        <w:tabs>
          <w:tab w:val="left" w:pos="1134"/>
        </w:tabs>
        <w:autoSpaceDE/>
        <w:autoSpaceDN/>
        <w:adjustRightInd/>
        <w:spacing w:line="276" w:lineRule="auto"/>
        <w:jc w:val="both"/>
        <w:rPr>
          <w:rFonts w:eastAsiaTheme="minorHAnsi"/>
          <w:sz w:val="14"/>
          <w:szCs w:val="14"/>
          <w:highlight w:val="yellow"/>
          <w:lang w:val="af-ZA" w:eastAsia="en-US"/>
        </w:rPr>
      </w:pPr>
    </w:p>
    <w:p w14:paraId="539504DA" w14:textId="39E9130B" w:rsidR="00993147" w:rsidRPr="0052533D" w:rsidRDefault="00993147" w:rsidP="00993147">
      <w:pPr>
        <w:jc w:val="both"/>
        <w:rPr>
          <w:bCs/>
          <w:iCs/>
          <w:sz w:val="14"/>
          <w:szCs w:val="14"/>
          <w:lang w:val="af-ZA"/>
        </w:rPr>
      </w:pPr>
      <w:r w:rsidRPr="0052533D">
        <w:rPr>
          <w:b/>
          <w:bCs/>
          <w:i/>
          <w:iCs/>
          <w:sz w:val="14"/>
          <w:szCs w:val="14"/>
          <w:u w:val="single"/>
          <w:lang w:val="af-ZA"/>
        </w:rPr>
        <w:t>ALLE GE</w:t>
      </w:r>
      <w:r w:rsidR="00122A2C">
        <w:rPr>
          <w:b/>
          <w:bCs/>
          <w:i/>
          <w:iCs/>
          <w:sz w:val="14"/>
          <w:szCs w:val="14"/>
          <w:u w:val="single"/>
          <w:lang w:val="af-ZA"/>
        </w:rPr>
        <w:t>ï</w:t>
      </w:r>
      <w:r w:rsidRPr="0052533D">
        <w:rPr>
          <w:b/>
          <w:bCs/>
          <w:i/>
          <w:iCs/>
          <w:sz w:val="14"/>
          <w:szCs w:val="14"/>
          <w:u w:val="single"/>
          <w:lang w:val="af-ZA"/>
        </w:rPr>
        <w:t>NTERESEERDE EN GEAFFEKTEERDE PARTYE MOET KENNIS NEEM:</w:t>
      </w:r>
      <w:r w:rsidRPr="0052533D">
        <w:rPr>
          <w:i/>
          <w:iCs/>
          <w:sz w:val="14"/>
          <w:szCs w:val="14"/>
          <w:lang w:val="af-ZA"/>
        </w:rPr>
        <w:t xml:space="preserve"> Indien U kommentaar of beswaar indien op hierdie grondgebruiksaansoek, verleen U toestemming dat die Munisipaliteit in terme van die Wet </w:t>
      </w:r>
      <w:r w:rsidR="0052533D" w:rsidRPr="0052533D">
        <w:rPr>
          <w:i/>
          <w:iCs/>
          <w:sz w:val="14"/>
          <w:szCs w:val="14"/>
          <w:lang w:val="af-ZA"/>
        </w:rPr>
        <w:t>op</w:t>
      </w:r>
      <w:r w:rsidR="0052533D">
        <w:rPr>
          <w:i/>
          <w:iCs/>
          <w:sz w:val="14"/>
          <w:szCs w:val="14"/>
          <w:lang w:val="af-ZA"/>
        </w:rPr>
        <w:t xml:space="preserve"> </w:t>
      </w:r>
      <w:r w:rsidRPr="0052533D">
        <w:rPr>
          <w:i/>
          <w:iCs/>
          <w:sz w:val="14"/>
          <w:szCs w:val="14"/>
          <w:lang w:val="af-ZA"/>
        </w:rPr>
        <w:t xml:space="preserve">Beskerming van Persoonlike Inligting (POPI wet), U inligting aan die publiek beskikbaar mag stel gedurende die grondgebruiksaansoek proses. Indien U nie U privaat inligting aan die publiek bekend wil maak nie, moet U dit op skrif aantoon met die indien van U kommentaar/beswaar. </w:t>
      </w:r>
    </w:p>
    <w:p w14:paraId="2EA0381A" w14:textId="77777777" w:rsidR="00993147" w:rsidRPr="00A031E0" w:rsidRDefault="00993147" w:rsidP="00636099">
      <w:pPr>
        <w:spacing w:line="276" w:lineRule="auto"/>
        <w:jc w:val="both"/>
        <w:rPr>
          <w:bCs/>
          <w:iCs/>
          <w:sz w:val="16"/>
          <w:szCs w:val="16"/>
          <w:lang w:val="af-ZA"/>
        </w:rPr>
      </w:pPr>
    </w:p>
    <w:sectPr w:rsidR="00993147" w:rsidRPr="00A031E0">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34D71"/>
    <w:multiLevelType w:val="hybridMultilevel"/>
    <w:tmpl w:val="6866977E"/>
    <w:lvl w:ilvl="0" w:tplc="FFFFFFFF">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1" w15:restartNumberingAfterBreak="0">
    <w:nsid w:val="019C6FB8"/>
    <w:multiLevelType w:val="hybridMultilevel"/>
    <w:tmpl w:val="CDE2F28C"/>
    <w:lvl w:ilvl="0" w:tplc="76A41616">
      <w:start w:val="1"/>
      <w:numFmt w:val="bullet"/>
      <w:lvlText w:val="o"/>
      <w:lvlJc w:val="left"/>
      <w:pPr>
        <w:ind w:left="2160" w:hanging="360"/>
      </w:pPr>
      <w:rPr>
        <w:rFonts w:ascii="Courier New" w:hAnsi="Courier New" w:cs="Courier New" w:hint="default"/>
        <w:color w:val="auto"/>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 w15:restartNumberingAfterBreak="0">
    <w:nsid w:val="028251E6"/>
    <w:multiLevelType w:val="hybridMultilevel"/>
    <w:tmpl w:val="35521458"/>
    <w:lvl w:ilvl="0" w:tplc="4672DD3C">
      <w:start w:val="1"/>
      <w:numFmt w:val="lowerRoman"/>
      <w:lvlText w:val="(%1)"/>
      <w:lvlJc w:val="left"/>
      <w:pPr>
        <w:ind w:left="1778" w:hanging="36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3" w15:restartNumberingAfterBreak="0">
    <w:nsid w:val="079B6EFE"/>
    <w:multiLevelType w:val="hybridMultilevel"/>
    <w:tmpl w:val="6866977E"/>
    <w:lvl w:ilvl="0" w:tplc="663A5BCE">
      <w:start w:val="1"/>
      <w:numFmt w:val="lowerLetter"/>
      <w:lvlText w:val="(%1)"/>
      <w:lvlJc w:val="left"/>
      <w:pPr>
        <w:ind w:left="1778" w:hanging="36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4" w15:restartNumberingAfterBreak="0">
    <w:nsid w:val="0B8F2CA7"/>
    <w:multiLevelType w:val="hybridMultilevel"/>
    <w:tmpl w:val="6866977E"/>
    <w:lvl w:ilvl="0" w:tplc="663A5BCE">
      <w:start w:val="1"/>
      <w:numFmt w:val="lowerLetter"/>
      <w:lvlText w:val="(%1)"/>
      <w:lvlJc w:val="left"/>
      <w:pPr>
        <w:ind w:left="1778" w:hanging="36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5" w15:restartNumberingAfterBreak="0">
    <w:nsid w:val="0C1959B1"/>
    <w:multiLevelType w:val="hybridMultilevel"/>
    <w:tmpl w:val="DB52511C"/>
    <w:lvl w:ilvl="0" w:tplc="4672DD3C">
      <w:start w:val="1"/>
      <w:numFmt w:val="lowerRoman"/>
      <w:lvlText w:val="(%1)"/>
      <w:lvlJc w:val="left"/>
      <w:pPr>
        <w:ind w:left="1571" w:hanging="720"/>
      </w:pPr>
      <w:rPr>
        <w:rFonts w:hint="default"/>
      </w:rPr>
    </w:lvl>
    <w:lvl w:ilvl="1" w:tplc="1C090019">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6" w15:restartNumberingAfterBreak="0">
    <w:nsid w:val="112A3D15"/>
    <w:multiLevelType w:val="hybridMultilevel"/>
    <w:tmpl w:val="6866977E"/>
    <w:lvl w:ilvl="0" w:tplc="FFFFFFFF">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7" w15:restartNumberingAfterBreak="0">
    <w:nsid w:val="16FB571F"/>
    <w:multiLevelType w:val="hybridMultilevel"/>
    <w:tmpl w:val="7AD498EE"/>
    <w:lvl w:ilvl="0" w:tplc="1C090001">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781569C"/>
    <w:multiLevelType w:val="hybridMultilevel"/>
    <w:tmpl w:val="DB52511C"/>
    <w:lvl w:ilvl="0" w:tplc="4672DD3C">
      <w:start w:val="1"/>
      <w:numFmt w:val="lowerRoman"/>
      <w:lvlText w:val="(%1)"/>
      <w:lvlJc w:val="left"/>
      <w:pPr>
        <w:ind w:left="1571" w:hanging="720"/>
      </w:pPr>
      <w:rPr>
        <w:rFonts w:hint="default"/>
      </w:rPr>
    </w:lvl>
    <w:lvl w:ilvl="1" w:tplc="1C090019">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9" w15:restartNumberingAfterBreak="0">
    <w:nsid w:val="17960693"/>
    <w:multiLevelType w:val="hybridMultilevel"/>
    <w:tmpl w:val="6866977E"/>
    <w:lvl w:ilvl="0" w:tplc="FFFFFFFF">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10" w15:restartNumberingAfterBreak="0">
    <w:nsid w:val="1E542573"/>
    <w:multiLevelType w:val="hybridMultilevel"/>
    <w:tmpl w:val="A37C76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F512ED5"/>
    <w:multiLevelType w:val="hybridMultilevel"/>
    <w:tmpl w:val="6866977E"/>
    <w:lvl w:ilvl="0" w:tplc="FFFFFFFF">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12" w15:restartNumberingAfterBreak="0">
    <w:nsid w:val="21BA0977"/>
    <w:multiLevelType w:val="hybridMultilevel"/>
    <w:tmpl w:val="6ACC6DC0"/>
    <w:lvl w:ilvl="0" w:tplc="1C090003">
      <w:start w:val="1"/>
      <w:numFmt w:val="bullet"/>
      <w:lvlText w:val="o"/>
      <w:lvlJc w:val="left"/>
      <w:pPr>
        <w:ind w:left="2160" w:hanging="360"/>
      </w:pPr>
      <w:rPr>
        <w:rFonts w:ascii="Courier New" w:hAnsi="Courier New" w:cs="Courier New" w:hint="default"/>
        <w:color w:val="auto"/>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3" w15:restartNumberingAfterBreak="0">
    <w:nsid w:val="256376AD"/>
    <w:multiLevelType w:val="hybridMultilevel"/>
    <w:tmpl w:val="2250D23E"/>
    <w:lvl w:ilvl="0" w:tplc="3DD0A90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85C0735"/>
    <w:multiLevelType w:val="hybridMultilevel"/>
    <w:tmpl w:val="53065D84"/>
    <w:lvl w:ilvl="0" w:tplc="FFFFFFFF">
      <w:start w:val="1"/>
      <w:numFmt w:val="lowerRoman"/>
      <w:lvlText w:val="(%1)"/>
      <w:lvlJc w:val="left"/>
      <w:pPr>
        <w:ind w:left="1146" w:hanging="360"/>
      </w:pPr>
      <w:rPr>
        <w:rFonts w:hint="default"/>
        <w:sz w:val="16"/>
        <w:szCs w:val="16"/>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5" w15:restartNumberingAfterBreak="0">
    <w:nsid w:val="29486004"/>
    <w:multiLevelType w:val="hybridMultilevel"/>
    <w:tmpl w:val="D9AC43B8"/>
    <w:lvl w:ilvl="0" w:tplc="4DF04DA2">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BCC7F1C"/>
    <w:multiLevelType w:val="hybridMultilevel"/>
    <w:tmpl w:val="4D8EC216"/>
    <w:lvl w:ilvl="0" w:tplc="3E10425E">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DB3569A"/>
    <w:multiLevelType w:val="hybridMultilevel"/>
    <w:tmpl w:val="35904A84"/>
    <w:lvl w:ilvl="0" w:tplc="E2F0991E">
      <w:start w:val="1"/>
      <w:numFmt w:val="bullet"/>
      <w:lvlText w:val=""/>
      <w:lvlJc w:val="left"/>
      <w:pPr>
        <w:ind w:left="720" w:hanging="360"/>
      </w:pPr>
      <w:rPr>
        <w:rFonts w:ascii="Wingdings" w:hAnsi="Wingdings" w:hint="default"/>
        <w:b/>
        <w:color w:val="C0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DD27AF6"/>
    <w:multiLevelType w:val="hybridMultilevel"/>
    <w:tmpl w:val="C13224A0"/>
    <w:lvl w:ilvl="0" w:tplc="634CEA60">
      <w:start w:val="1"/>
      <w:numFmt w:val="bullet"/>
      <w:lvlText w:val="o"/>
      <w:lvlJc w:val="left"/>
      <w:pPr>
        <w:ind w:left="720" w:hanging="360"/>
      </w:pPr>
      <w:rPr>
        <w:rFonts w:ascii="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E75787F"/>
    <w:multiLevelType w:val="hybridMultilevel"/>
    <w:tmpl w:val="6866977E"/>
    <w:lvl w:ilvl="0" w:tplc="663A5BCE">
      <w:start w:val="1"/>
      <w:numFmt w:val="lowerLetter"/>
      <w:lvlText w:val="(%1)"/>
      <w:lvlJc w:val="left"/>
      <w:pPr>
        <w:ind w:left="1778" w:hanging="36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20" w15:restartNumberingAfterBreak="0">
    <w:nsid w:val="2EB918C7"/>
    <w:multiLevelType w:val="hybridMultilevel"/>
    <w:tmpl w:val="53065D84"/>
    <w:lvl w:ilvl="0" w:tplc="F3080E76">
      <w:start w:val="1"/>
      <w:numFmt w:val="lowerRoman"/>
      <w:lvlText w:val="(%1)"/>
      <w:lvlJc w:val="left"/>
      <w:pPr>
        <w:ind w:left="1146" w:hanging="360"/>
      </w:pPr>
      <w:rPr>
        <w:rFonts w:hint="default"/>
        <w:sz w:val="16"/>
        <w:szCs w:val="16"/>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21" w15:restartNumberingAfterBreak="0">
    <w:nsid w:val="31A24BFB"/>
    <w:multiLevelType w:val="hybridMultilevel"/>
    <w:tmpl w:val="6866977E"/>
    <w:lvl w:ilvl="0" w:tplc="FFFFFFFF">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22" w15:restartNumberingAfterBreak="0">
    <w:nsid w:val="348E60FE"/>
    <w:multiLevelType w:val="hybridMultilevel"/>
    <w:tmpl w:val="6866977E"/>
    <w:lvl w:ilvl="0" w:tplc="663A5BCE">
      <w:start w:val="1"/>
      <w:numFmt w:val="lowerLetter"/>
      <w:lvlText w:val="(%1)"/>
      <w:lvlJc w:val="left"/>
      <w:pPr>
        <w:ind w:left="1778" w:hanging="36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23" w15:restartNumberingAfterBreak="0">
    <w:nsid w:val="349D2F92"/>
    <w:multiLevelType w:val="multilevel"/>
    <w:tmpl w:val="F636FD2A"/>
    <w:lvl w:ilvl="0">
      <w:start w:val="1"/>
      <w:numFmt w:val="bullet"/>
      <w:lvlText w:val="o"/>
      <w:lvlJc w:val="left"/>
      <w:pPr>
        <w:tabs>
          <w:tab w:val="num" w:pos="720"/>
        </w:tabs>
        <w:ind w:left="720" w:hanging="360"/>
      </w:pPr>
      <w:rPr>
        <w:rFonts w:ascii="Courier New" w:hAnsi="Courier New" w:cs="Courier New" w:hint="default"/>
        <w:b/>
        <w:color w:val="auto"/>
        <w:sz w:val="14"/>
        <w:szCs w:val="1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769789A"/>
    <w:multiLevelType w:val="hybridMultilevel"/>
    <w:tmpl w:val="1C52DF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384A1EAC"/>
    <w:multiLevelType w:val="hybridMultilevel"/>
    <w:tmpl w:val="C5886812"/>
    <w:lvl w:ilvl="0" w:tplc="1C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3C647BFD"/>
    <w:multiLevelType w:val="hybridMultilevel"/>
    <w:tmpl w:val="7FB82F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275359C"/>
    <w:multiLevelType w:val="hybridMultilevel"/>
    <w:tmpl w:val="7E76DD6E"/>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8" w15:restartNumberingAfterBreak="0">
    <w:nsid w:val="45F04447"/>
    <w:multiLevelType w:val="hybridMultilevel"/>
    <w:tmpl w:val="2C38C4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7CB682D"/>
    <w:multiLevelType w:val="hybridMultilevel"/>
    <w:tmpl w:val="A2F03BE2"/>
    <w:lvl w:ilvl="0" w:tplc="C2AE3906">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8773E99"/>
    <w:multiLevelType w:val="hybridMultilevel"/>
    <w:tmpl w:val="44ACECE2"/>
    <w:lvl w:ilvl="0" w:tplc="4BCE8B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695DD3"/>
    <w:multiLevelType w:val="hybridMultilevel"/>
    <w:tmpl w:val="50E600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ABF2ACE"/>
    <w:multiLevelType w:val="hybridMultilevel"/>
    <w:tmpl w:val="764240B4"/>
    <w:lvl w:ilvl="0" w:tplc="1C090001">
      <w:start w:val="1"/>
      <w:numFmt w:val="bullet"/>
      <w:lvlText w:val=""/>
      <w:lvlJc w:val="left"/>
      <w:pPr>
        <w:ind w:left="720" w:hanging="360"/>
      </w:pPr>
      <w:rPr>
        <w:rFonts w:ascii="Symbol" w:hAnsi="Symbol" w:hint="default"/>
        <w:b/>
        <w:color w:val="auto"/>
        <w:sz w:val="14"/>
        <w:szCs w:val="1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27D1B7A"/>
    <w:multiLevelType w:val="hybridMultilevel"/>
    <w:tmpl w:val="49E09A62"/>
    <w:lvl w:ilvl="0" w:tplc="285EE184">
      <w:start w:val="1"/>
      <w:numFmt w:val="bullet"/>
      <w:lvlText w:val=""/>
      <w:lvlJc w:val="left"/>
      <w:pPr>
        <w:ind w:left="3600" w:hanging="360"/>
      </w:pPr>
      <w:rPr>
        <w:rFonts w:ascii="Wingdings" w:hAnsi="Wingdings" w:hint="default"/>
        <w:color w:val="auto"/>
      </w:rPr>
    </w:lvl>
    <w:lvl w:ilvl="1" w:tplc="1C090003" w:tentative="1">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34" w15:restartNumberingAfterBreak="0">
    <w:nsid w:val="629E0A13"/>
    <w:multiLevelType w:val="hybridMultilevel"/>
    <w:tmpl w:val="52E6D6B6"/>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35" w15:restartNumberingAfterBreak="0">
    <w:nsid w:val="64EB5A17"/>
    <w:multiLevelType w:val="hybridMultilevel"/>
    <w:tmpl w:val="02B67358"/>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6" w15:restartNumberingAfterBreak="0">
    <w:nsid w:val="64EF72A1"/>
    <w:multiLevelType w:val="hybridMultilevel"/>
    <w:tmpl w:val="B2C477A8"/>
    <w:lvl w:ilvl="0" w:tplc="E3F85F8C">
      <w:start w:val="1"/>
      <w:numFmt w:val="bullet"/>
      <w:lvlText w:val="o"/>
      <w:lvlJc w:val="left"/>
      <w:pPr>
        <w:ind w:left="1069"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7" w15:restartNumberingAfterBreak="0">
    <w:nsid w:val="6965209F"/>
    <w:multiLevelType w:val="hybridMultilevel"/>
    <w:tmpl w:val="57805B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6C735961"/>
    <w:multiLevelType w:val="hybridMultilevel"/>
    <w:tmpl w:val="6866977E"/>
    <w:lvl w:ilvl="0" w:tplc="FFFFFFFF">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39" w15:restartNumberingAfterBreak="0">
    <w:nsid w:val="6D7F63FA"/>
    <w:multiLevelType w:val="hybridMultilevel"/>
    <w:tmpl w:val="6866977E"/>
    <w:lvl w:ilvl="0" w:tplc="FFFFFFFF">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40" w15:restartNumberingAfterBreak="0">
    <w:nsid w:val="6E1D129F"/>
    <w:multiLevelType w:val="hybridMultilevel"/>
    <w:tmpl w:val="E924C49E"/>
    <w:lvl w:ilvl="0" w:tplc="756C23E4">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6EC9654C"/>
    <w:multiLevelType w:val="hybridMultilevel"/>
    <w:tmpl w:val="6866977E"/>
    <w:lvl w:ilvl="0" w:tplc="663A5BCE">
      <w:start w:val="1"/>
      <w:numFmt w:val="lowerLetter"/>
      <w:lvlText w:val="(%1)"/>
      <w:lvlJc w:val="left"/>
      <w:pPr>
        <w:ind w:left="1778" w:hanging="36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42" w15:restartNumberingAfterBreak="0">
    <w:nsid w:val="70F95AE8"/>
    <w:multiLevelType w:val="hybridMultilevel"/>
    <w:tmpl w:val="6866977E"/>
    <w:lvl w:ilvl="0" w:tplc="FFFFFFFF">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43" w15:restartNumberingAfterBreak="0">
    <w:nsid w:val="72A56F61"/>
    <w:multiLevelType w:val="hybridMultilevel"/>
    <w:tmpl w:val="FE442A74"/>
    <w:lvl w:ilvl="0" w:tplc="04090017">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44" w15:restartNumberingAfterBreak="0">
    <w:nsid w:val="7DD77232"/>
    <w:multiLevelType w:val="hybridMultilevel"/>
    <w:tmpl w:val="96E674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7EF41DF1"/>
    <w:multiLevelType w:val="hybridMultilevel"/>
    <w:tmpl w:val="C8E6B34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num w:numId="1">
    <w:abstractNumId w:val="45"/>
  </w:num>
  <w:num w:numId="2">
    <w:abstractNumId w:val="7"/>
  </w:num>
  <w:num w:numId="3">
    <w:abstractNumId w:val="13"/>
  </w:num>
  <w:num w:numId="4">
    <w:abstractNumId w:val="23"/>
  </w:num>
  <w:num w:numId="5">
    <w:abstractNumId w:val="18"/>
  </w:num>
  <w:num w:numId="6">
    <w:abstractNumId w:val="16"/>
  </w:num>
  <w:num w:numId="7">
    <w:abstractNumId w:val="12"/>
  </w:num>
  <w:num w:numId="8">
    <w:abstractNumId w:val="1"/>
  </w:num>
  <w:num w:numId="9">
    <w:abstractNumId w:val="33"/>
  </w:num>
  <w:num w:numId="10">
    <w:abstractNumId w:val="28"/>
  </w:num>
  <w:num w:numId="11">
    <w:abstractNumId w:val="35"/>
  </w:num>
  <w:num w:numId="12">
    <w:abstractNumId w:val="27"/>
  </w:num>
  <w:num w:numId="13">
    <w:abstractNumId w:val="34"/>
  </w:num>
  <w:num w:numId="14">
    <w:abstractNumId w:val="44"/>
  </w:num>
  <w:num w:numId="15">
    <w:abstractNumId w:val="15"/>
  </w:num>
  <w:num w:numId="16">
    <w:abstractNumId w:val="40"/>
  </w:num>
  <w:num w:numId="17">
    <w:abstractNumId w:val="17"/>
  </w:num>
  <w:num w:numId="18">
    <w:abstractNumId w:val="31"/>
  </w:num>
  <w:num w:numId="19">
    <w:abstractNumId w:val="30"/>
  </w:num>
  <w:num w:numId="20">
    <w:abstractNumId w:val="32"/>
  </w:num>
  <w:num w:numId="21">
    <w:abstractNumId w:val="36"/>
  </w:num>
  <w:num w:numId="22">
    <w:abstractNumId w:val="10"/>
  </w:num>
  <w:num w:numId="23">
    <w:abstractNumId w:val="29"/>
  </w:num>
  <w:num w:numId="24">
    <w:abstractNumId w:val="24"/>
  </w:num>
  <w:num w:numId="25">
    <w:abstractNumId w:val="37"/>
  </w:num>
  <w:num w:numId="26">
    <w:abstractNumId w:val="26"/>
  </w:num>
  <w:num w:numId="27">
    <w:abstractNumId w:val="25"/>
  </w:num>
  <w:num w:numId="28">
    <w:abstractNumId w:val="20"/>
  </w:num>
  <w:num w:numId="29">
    <w:abstractNumId w:val="14"/>
  </w:num>
  <w:num w:numId="30">
    <w:abstractNumId w:val="5"/>
  </w:num>
  <w:num w:numId="31">
    <w:abstractNumId w:val="4"/>
  </w:num>
  <w:num w:numId="32">
    <w:abstractNumId w:val="2"/>
  </w:num>
  <w:num w:numId="33">
    <w:abstractNumId w:val="3"/>
  </w:num>
  <w:num w:numId="34">
    <w:abstractNumId w:val="41"/>
  </w:num>
  <w:num w:numId="35">
    <w:abstractNumId w:val="19"/>
  </w:num>
  <w:num w:numId="36">
    <w:abstractNumId w:val="43"/>
  </w:num>
  <w:num w:numId="37">
    <w:abstractNumId w:val="0"/>
  </w:num>
  <w:num w:numId="38">
    <w:abstractNumId w:val="42"/>
  </w:num>
  <w:num w:numId="39">
    <w:abstractNumId w:val="11"/>
  </w:num>
  <w:num w:numId="40">
    <w:abstractNumId w:val="9"/>
  </w:num>
  <w:num w:numId="41">
    <w:abstractNumId w:val="8"/>
  </w:num>
  <w:num w:numId="42">
    <w:abstractNumId w:val="22"/>
  </w:num>
  <w:num w:numId="43">
    <w:abstractNumId w:val="38"/>
  </w:num>
  <w:num w:numId="44">
    <w:abstractNumId w:val="21"/>
  </w:num>
  <w:num w:numId="45">
    <w:abstractNumId w:val="39"/>
  </w:num>
  <w:num w:numId="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IwNDM1sTQxMTcxMzRQ0lEKTi0uzszPAykwrAUAYhV1CCwAAAA="/>
  </w:docVars>
  <w:rsids>
    <w:rsidRoot w:val="00175FFA"/>
    <w:rsid w:val="00005F22"/>
    <w:rsid w:val="00011743"/>
    <w:rsid w:val="00017CD9"/>
    <w:rsid w:val="00030DFB"/>
    <w:rsid w:val="00043938"/>
    <w:rsid w:val="000459F9"/>
    <w:rsid w:val="0005180A"/>
    <w:rsid w:val="00052BCD"/>
    <w:rsid w:val="00060857"/>
    <w:rsid w:val="00081173"/>
    <w:rsid w:val="000959C5"/>
    <w:rsid w:val="000C4E66"/>
    <w:rsid w:val="000C6B60"/>
    <w:rsid w:val="000D4F5C"/>
    <w:rsid w:val="000D6C60"/>
    <w:rsid w:val="000F53EA"/>
    <w:rsid w:val="00122A2C"/>
    <w:rsid w:val="00137231"/>
    <w:rsid w:val="001448AF"/>
    <w:rsid w:val="0016097E"/>
    <w:rsid w:val="001622CD"/>
    <w:rsid w:val="001655A4"/>
    <w:rsid w:val="00175FFA"/>
    <w:rsid w:val="00181ED8"/>
    <w:rsid w:val="00184746"/>
    <w:rsid w:val="00190FCE"/>
    <w:rsid w:val="001B00F6"/>
    <w:rsid w:val="001D2872"/>
    <w:rsid w:val="00220A85"/>
    <w:rsid w:val="00222DA3"/>
    <w:rsid w:val="00247C0C"/>
    <w:rsid w:val="00253693"/>
    <w:rsid w:val="00255592"/>
    <w:rsid w:val="00280313"/>
    <w:rsid w:val="002D2A0E"/>
    <w:rsid w:val="002D7B12"/>
    <w:rsid w:val="002E5C38"/>
    <w:rsid w:val="00315634"/>
    <w:rsid w:val="00322690"/>
    <w:rsid w:val="00341FB5"/>
    <w:rsid w:val="00347C79"/>
    <w:rsid w:val="003876CD"/>
    <w:rsid w:val="00387DA6"/>
    <w:rsid w:val="003923DC"/>
    <w:rsid w:val="003B77DA"/>
    <w:rsid w:val="003D3A96"/>
    <w:rsid w:val="003E2C56"/>
    <w:rsid w:val="00405EF4"/>
    <w:rsid w:val="0042224F"/>
    <w:rsid w:val="00440092"/>
    <w:rsid w:val="004552E2"/>
    <w:rsid w:val="004603A3"/>
    <w:rsid w:val="00463D0E"/>
    <w:rsid w:val="004873E5"/>
    <w:rsid w:val="004B4F2B"/>
    <w:rsid w:val="004D36AC"/>
    <w:rsid w:val="004E7105"/>
    <w:rsid w:val="005108DF"/>
    <w:rsid w:val="0052533D"/>
    <w:rsid w:val="00526BA6"/>
    <w:rsid w:val="00544626"/>
    <w:rsid w:val="00546A1C"/>
    <w:rsid w:val="0057405B"/>
    <w:rsid w:val="0058581D"/>
    <w:rsid w:val="005B3FF3"/>
    <w:rsid w:val="005E4888"/>
    <w:rsid w:val="005E51A9"/>
    <w:rsid w:val="00606BA6"/>
    <w:rsid w:val="00606FFD"/>
    <w:rsid w:val="00617763"/>
    <w:rsid w:val="00620800"/>
    <w:rsid w:val="0063013C"/>
    <w:rsid w:val="00634DF4"/>
    <w:rsid w:val="00636099"/>
    <w:rsid w:val="006374E9"/>
    <w:rsid w:val="00641E8F"/>
    <w:rsid w:val="0065263D"/>
    <w:rsid w:val="00662F7F"/>
    <w:rsid w:val="006677CA"/>
    <w:rsid w:val="00687547"/>
    <w:rsid w:val="00692EE2"/>
    <w:rsid w:val="006B79E1"/>
    <w:rsid w:val="006B7EDA"/>
    <w:rsid w:val="006E1230"/>
    <w:rsid w:val="00704A3D"/>
    <w:rsid w:val="00706A23"/>
    <w:rsid w:val="00721F22"/>
    <w:rsid w:val="00744617"/>
    <w:rsid w:val="00747939"/>
    <w:rsid w:val="00756884"/>
    <w:rsid w:val="00782EAF"/>
    <w:rsid w:val="00791327"/>
    <w:rsid w:val="007A1925"/>
    <w:rsid w:val="007A3464"/>
    <w:rsid w:val="007A59E3"/>
    <w:rsid w:val="007D0EC1"/>
    <w:rsid w:val="0083182A"/>
    <w:rsid w:val="00845EF0"/>
    <w:rsid w:val="00870DDE"/>
    <w:rsid w:val="008845E6"/>
    <w:rsid w:val="0089453D"/>
    <w:rsid w:val="008D2295"/>
    <w:rsid w:val="008F4D9A"/>
    <w:rsid w:val="008F7DA9"/>
    <w:rsid w:val="009307FA"/>
    <w:rsid w:val="00946F4C"/>
    <w:rsid w:val="00951BA2"/>
    <w:rsid w:val="0096730E"/>
    <w:rsid w:val="00980ECF"/>
    <w:rsid w:val="00983935"/>
    <w:rsid w:val="00993147"/>
    <w:rsid w:val="00996182"/>
    <w:rsid w:val="009A264E"/>
    <w:rsid w:val="009A2AC1"/>
    <w:rsid w:val="009A6963"/>
    <w:rsid w:val="00A031E0"/>
    <w:rsid w:val="00A03E2B"/>
    <w:rsid w:val="00A1053C"/>
    <w:rsid w:val="00A10AAC"/>
    <w:rsid w:val="00A51392"/>
    <w:rsid w:val="00A92E5C"/>
    <w:rsid w:val="00AC3F01"/>
    <w:rsid w:val="00B14EBA"/>
    <w:rsid w:val="00B34C14"/>
    <w:rsid w:val="00B81E54"/>
    <w:rsid w:val="00BA543C"/>
    <w:rsid w:val="00BA6FC1"/>
    <w:rsid w:val="00BD3309"/>
    <w:rsid w:val="00BE6A23"/>
    <w:rsid w:val="00C10992"/>
    <w:rsid w:val="00C20526"/>
    <w:rsid w:val="00C26CC4"/>
    <w:rsid w:val="00C35624"/>
    <w:rsid w:val="00C36A03"/>
    <w:rsid w:val="00C474AC"/>
    <w:rsid w:val="00C506CC"/>
    <w:rsid w:val="00C90725"/>
    <w:rsid w:val="00CB3144"/>
    <w:rsid w:val="00CC49D1"/>
    <w:rsid w:val="00CD0EC1"/>
    <w:rsid w:val="00CD57B0"/>
    <w:rsid w:val="00CD7A45"/>
    <w:rsid w:val="00CE7308"/>
    <w:rsid w:val="00D0662A"/>
    <w:rsid w:val="00D10BBB"/>
    <w:rsid w:val="00D206CB"/>
    <w:rsid w:val="00D2221A"/>
    <w:rsid w:val="00D65095"/>
    <w:rsid w:val="00D84AA2"/>
    <w:rsid w:val="00DE4FC9"/>
    <w:rsid w:val="00DF2864"/>
    <w:rsid w:val="00E30827"/>
    <w:rsid w:val="00E45FA3"/>
    <w:rsid w:val="00E55C09"/>
    <w:rsid w:val="00E57EFD"/>
    <w:rsid w:val="00E64B50"/>
    <w:rsid w:val="00E801ED"/>
    <w:rsid w:val="00E87D4A"/>
    <w:rsid w:val="00EB6658"/>
    <w:rsid w:val="00EB7606"/>
    <w:rsid w:val="00EF74B3"/>
    <w:rsid w:val="00F11A57"/>
    <w:rsid w:val="00F52262"/>
    <w:rsid w:val="00F67026"/>
    <w:rsid w:val="00F80785"/>
    <w:rsid w:val="00F831BF"/>
    <w:rsid w:val="00F9354C"/>
    <w:rsid w:val="00F97790"/>
    <w:rsid w:val="00FA4E4C"/>
    <w:rsid w:val="00FA70B9"/>
    <w:rsid w:val="00FB53B0"/>
    <w:rsid w:val="00FC3F28"/>
    <w:rsid w:val="00FF1E46"/>
    <w:rsid w:val="00FF3B17"/>
    <w:rsid w:val="00FF6C4F"/>
    <w:rsid w:val="00FF70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6E2E2255-F33D-4DC6-BF6C-1F8A4CB92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customStyle="1" w:styleId="UnresolvedMention1">
    <w:name w:val="Unresolved Mention1"/>
    <w:basedOn w:val="DefaultParagraphFont"/>
    <w:uiPriority w:val="99"/>
    <w:semiHidden/>
    <w:unhideWhenUsed/>
    <w:rsid w:val="0063013C"/>
    <w:rPr>
      <w:color w:val="605E5C"/>
      <w:shd w:val="clear" w:color="auto" w:fill="E1DFDD"/>
    </w:rPr>
  </w:style>
  <w:style w:type="character" w:styleId="UnresolvedMention">
    <w:name w:val="Unresolved Mention"/>
    <w:basedOn w:val="DefaultParagraphFont"/>
    <w:uiPriority w:val="99"/>
    <w:semiHidden/>
    <w:unhideWhenUsed/>
    <w:rsid w:val="00C90725"/>
    <w:rPr>
      <w:color w:val="605E5C"/>
      <w:shd w:val="clear" w:color="auto" w:fill="E1DFDD"/>
    </w:rPr>
  </w:style>
  <w:style w:type="paragraph" w:styleId="Revision">
    <w:name w:val="Revision"/>
    <w:hidden/>
    <w:uiPriority w:val="99"/>
    <w:semiHidden/>
    <w:rsid w:val="00544626"/>
    <w:pPr>
      <w:spacing w:after="0" w:line="240" w:lineRule="auto"/>
    </w:pPr>
    <w:rPr>
      <w:rFonts w:ascii="Arial" w:hAnsi="Arial" w:cs="Arial"/>
    </w:rPr>
  </w:style>
  <w:style w:type="paragraph" w:styleId="BalloonText">
    <w:name w:val="Balloon Text"/>
    <w:basedOn w:val="Normal"/>
    <w:link w:val="BalloonTextChar"/>
    <w:uiPriority w:val="99"/>
    <w:semiHidden/>
    <w:unhideWhenUsed/>
    <w:rsid w:val="005253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3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808327944">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e.gov.za/planning-and-development-cat/land-use-applications/land-use-submissions/" TargetMode="External"/><Relationship Id="rId3" Type="http://schemas.openxmlformats.org/officeDocument/2006/relationships/styles" Target="styles.xml"/><Relationship Id="rId7" Type="http://schemas.openxmlformats.org/officeDocument/2006/relationships/hyperlink" Target="mailto:pnako@george.gov.za"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eorge.gov.za/planning-and-development-cat/land-use-applications/land-use-submissions/" TargetMode="External"/><Relationship Id="rId4" Type="http://schemas.openxmlformats.org/officeDocument/2006/relationships/settings" Target="settings.xml"/><Relationship Id="rId9" Type="http://schemas.openxmlformats.org/officeDocument/2006/relationships/hyperlink" Target="mailto:info@vreken.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17D37-87A1-409A-9FD0-68F4E1B39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2897</Words>
  <Characters>15694</Characters>
  <Application>Microsoft Office Word</Application>
  <DocSecurity>0</DocSecurity>
  <Lines>130</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ILANE HUYSER</dc:creator>
  <cp:lastModifiedBy>Reception</cp:lastModifiedBy>
  <cp:revision>4</cp:revision>
  <cp:lastPrinted>2023-07-05T07:34:00Z</cp:lastPrinted>
  <dcterms:created xsi:type="dcterms:W3CDTF">2026-10-13T06:55:00Z</dcterms:created>
  <dcterms:modified xsi:type="dcterms:W3CDTF">2026-10-13T10:06:00Z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y fmtid="{D5CDD505-2E9C-101B-9397-08002B2CF9AE}" pid="3" name="GrammarlyDocumentId">
    <vt:lpwstr>58a76cad662456e07b71fbd10f090a8898b45bc4747c665eaf3c4ef64342c288</vt:lpwstr>
  </property>
</Properties>
</file>